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A73B" w14:textId="04BD8704" w:rsidR="00F07FFC" w:rsidRPr="00F07FFC" w:rsidRDefault="006748B1" w:rsidP="00F07FFC">
      <w:pPr>
        <w:spacing w:line="360" w:lineRule="auto"/>
        <w:jc w:val="center"/>
        <w:rPr>
          <w:rFonts w:cs="Arial"/>
          <w:noProof/>
          <w:lang w:eastAsia="en-GB"/>
        </w:rPr>
      </w:pPr>
      <w:r w:rsidRPr="00F07FFC">
        <w:rPr>
          <w:rFonts w:cs="Arial"/>
          <w:noProof/>
          <w:lang w:eastAsia="en-GB"/>
        </w:rPr>
        <w:drawing>
          <wp:inline distT="0" distB="0" distL="0" distR="0" wp14:anchorId="0DA0AD00" wp14:editId="194EF299">
            <wp:extent cx="2263140" cy="11137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07154" w14:textId="77777777" w:rsidR="00F07FFC" w:rsidRPr="00F07FFC" w:rsidRDefault="00F07FFC" w:rsidP="00F07FFC">
      <w:pPr>
        <w:spacing w:line="360" w:lineRule="auto"/>
        <w:jc w:val="center"/>
        <w:rPr>
          <w:rFonts w:cs="Arial"/>
        </w:rPr>
      </w:pPr>
    </w:p>
    <w:p w14:paraId="449876C3" w14:textId="77777777" w:rsidR="00F07FFC" w:rsidRPr="00F07FFC" w:rsidRDefault="00F07FFC" w:rsidP="00F07FFC">
      <w:pPr>
        <w:tabs>
          <w:tab w:val="left" w:pos="1080"/>
        </w:tabs>
        <w:spacing w:line="360" w:lineRule="auto"/>
        <w:jc w:val="center"/>
        <w:rPr>
          <w:rFonts w:cs="Arial"/>
          <w:b/>
          <w:sz w:val="28"/>
        </w:rPr>
      </w:pPr>
      <w:r w:rsidRPr="00F07FFC">
        <w:rPr>
          <w:rFonts w:cs="Arial"/>
          <w:b/>
          <w:sz w:val="28"/>
        </w:rPr>
        <w:t>Student Learning &amp; Experience Committee</w:t>
      </w:r>
    </w:p>
    <w:p w14:paraId="2810E91D" w14:textId="77777777" w:rsidR="00F07FFC" w:rsidRPr="00F07FFC" w:rsidRDefault="00F07FFC" w:rsidP="00F07FFC">
      <w:pPr>
        <w:tabs>
          <w:tab w:val="left" w:pos="1080"/>
        </w:tabs>
        <w:rPr>
          <w:rFonts w:cs="Arial"/>
          <w:sz w:val="36"/>
        </w:rPr>
      </w:pPr>
    </w:p>
    <w:p w14:paraId="2BCBC1F2" w14:textId="77777777" w:rsidR="00F07FFC" w:rsidRPr="00F07FFC" w:rsidRDefault="00F07FFC" w:rsidP="00F07FFC">
      <w:pPr>
        <w:tabs>
          <w:tab w:val="left" w:pos="1080"/>
        </w:tabs>
        <w:rPr>
          <w:rFonts w:cs="Arial"/>
          <w:sz w:val="36"/>
        </w:rPr>
      </w:pPr>
    </w:p>
    <w:tbl>
      <w:tblPr>
        <w:tblW w:w="0" w:type="auto"/>
        <w:tblInd w:w="198" w:type="dxa"/>
        <w:tblBorders>
          <w:top w:val="triple" w:sz="12" w:space="0" w:color="auto"/>
          <w:left w:val="triple" w:sz="12" w:space="0" w:color="auto"/>
          <w:bottom w:val="triple" w:sz="12" w:space="0" w:color="auto"/>
          <w:right w:val="triple" w:sz="12" w:space="0" w:color="auto"/>
        </w:tblBorders>
        <w:shd w:val="clear" w:color="auto" w:fill="F4B083"/>
        <w:tblLook w:val="04A0" w:firstRow="1" w:lastRow="0" w:firstColumn="1" w:lastColumn="0" w:noHBand="0" w:noVBand="1"/>
      </w:tblPr>
      <w:tblGrid>
        <w:gridCol w:w="8678"/>
      </w:tblGrid>
      <w:tr w:rsidR="00F07FFC" w:rsidRPr="00F07FFC" w14:paraId="0D9C485A" w14:textId="77777777" w:rsidTr="00C33C9B">
        <w:tc>
          <w:tcPr>
            <w:tcW w:w="9044" w:type="dxa"/>
            <w:shd w:val="clear" w:color="auto" w:fill="F4B083"/>
          </w:tcPr>
          <w:p w14:paraId="42DC3489" w14:textId="77777777" w:rsidR="00F07FFC" w:rsidRPr="009E72BF" w:rsidRDefault="00F07FFC" w:rsidP="00F07FFC">
            <w:pPr>
              <w:jc w:val="center"/>
              <w:rPr>
                <w:rFonts w:cs="Arial"/>
                <w:b/>
                <w:bCs/>
                <w:sz w:val="48"/>
                <w:szCs w:val="48"/>
              </w:rPr>
            </w:pPr>
          </w:p>
          <w:p w14:paraId="14D83A86" w14:textId="77777777" w:rsidR="00F07FFC" w:rsidRPr="00F07FFC" w:rsidRDefault="00F07FFC" w:rsidP="00F07FFC">
            <w:pPr>
              <w:jc w:val="center"/>
              <w:rPr>
                <w:rFonts w:cs="Arial"/>
                <w:b/>
                <w:bCs/>
                <w:sz w:val="48"/>
                <w:szCs w:val="44"/>
              </w:rPr>
            </w:pPr>
            <w:r>
              <w:rPr>
                <w:rFonts w:cs="Arial"/>
                <w:b/>
                <w:bCs/>
                <w:sz w:val="48"/>
                <w:szCs w:val="44"/>
              </w:rPr>
              <w:t>Chapter A</w:t>
            </w:r>
            <w:r w:rsidRPr="00F07FFC">
              <w:rPr>
                <w:rFonts w:cs="Arial"/>
                <w:b/>
                <w:bCs/>
                <w:sz w:val="48"/>
                <w:szCs w:val="44"/>
              </w:rPr>
              <w:t xml:space="preserve">: </w:t>
            </w:r>
          </w:p>
          <w:p w14:paraId="4649D67C" w14:textId="77777777" w:rsidR="00F07FFC" w:rsidRPr="00F07FFC" w:rsidRDefault="00F07FFC" w:rsidP="00F07FFC">
            <w:pPr>
              <w:jc w:val="center"/>
              <w:rPr>
                <w:rFonts w:cs="Arial"/>
                <w:b/>
                <w:bCs/>
                <w:sz w:val="48"/>
                <w:szCs w:val="48"/>
              </w:rPr>
            </w:pPr>
          </w:p>
          <w:p w14:paraId="19B6288B" w14:textId="77777777" w:rsidR="00F07FFC" w:rsidRPr="00B43CCC" w:rsidRDefault="00F07FFC" w:rsidP="00F07FFC">
            <w:pPr>
              <w:pStyle w:val="CLQEH1"/>
              <w:numPr>
                <w:ilvl w:val="0"/>
                <w:numId w:val="0"/>
              </w:numPr>
              <w:ind w:left="720" w:hanging="720"/>
              <w:jc w:val="center"/>
              <w:rPr>
                <w:rFonts w:cs="Arial"/>
                <w:sz w:val="48"/>
                <w:szCs w:val="44"/>
              </w:rPr>
            </w:pPr>
            <w:r w:rsidRPr="00B43CCC">
              <w:rPr>
                <w:rFonts w:cs="Arial"/>
                <w:sz w:val="48"/>
                <w:szCs w:val="44"/>
              </w:rPr>
              <w:t>Introduction to the Quality</w:t>
            </w:r>
          </w:p>
          <w:p w14:paraId="7C3E19A2" w14:textId="77777777" w:rsidR="00F07FFC" w:rsidRPr="00B43CCC" w:rsidRDefault="00F07FFC" w:rsidP="00F07FFC">
            <w:pPr>
              <w:pStyle w:val="CLQEH1"/>
              <w:numPr>
                <w:ilvl w:val="0"/>
                <w:numId w:val="0"/>
              </w:numPr>
              <w:ind w:left="720" w:hanging="720"/>
              <w:jc w:val="center"/>
              <w:rPr>
                <w:rFonts w:cs="Arial"/>
                <w:sz w:val="48"/>
                <w:szCs w:val="44"/>
              </w:rPr>
            </w:pPr>
            <w:r>
              <w:rPr>
                <w:rFonts w:cs="Arial"/>
                <w:sz w:val="48"/>
                <w:szCs w:val="44"/>
              </w:rPr>
              <w:t>Framework</w:t>
            </w:r>
          </w:p>
          <w:p w14:paraId="756A6471" w14:textId="77777777" w:rsidR="00F07FFC" w:rsidRPr="009E72BF" w:rsidRDefault="00F07FFC" w:rsidP="00F07FFC">
            <w:pPr>
              <w:jc w:val="center"/>
              <w:rPr>
                <w:rFonts w:cs="Arial"/>
                <w:b/>
                <w:bCs/>
                <w:sz w:val="48"/>
                <w:szCs w:val="48"/>
              </w:rPr>
            </w:pPr>
          </w:p>
        </w:tc>
      </w:tr>
    </w:tbl>
    <w:p w14:paraId="3F905D91" w14:textId="77777777" w:rsidR="00CD1BF5" w:rsidRPr="00B43CCC" w:rsidRDefault="00CD1BF5" w:rsidP="00B43CCC">
      <w:pPr>
        <w:tabs>
          <w:tab w:val="left" w:pos="720"/>
          <w:tab w:val="left" w:pos="1080"/>
        </w:tabs>
        <w:rPr>
          <w:rFonts w:cs="Arial"/>
        </w:rPr>
      </w:pPr>
    </w:p>
    <w:p w14:paraId="20625859" w14:textId="77777777" w:rsidR="0074446C" w:rsidRPr="00B43CCC" w:rsidRDefault="0074446C" w:rsidP="00B43CCC">
      <w:pPr>
        <w:rPr>
          <w:rFonts w:cs="Arial"/>
        </w:rPr>
      </w:pPr>
    </w:p>
    <w:p w14:paraId="77E40B8C" w14:textId="77777777" w:rsidR="00BA4BE4" w:rsidRPr="00B43CCC" w:rsidRDefault="00BA4BE4" w:rsidP="00B43CCC">
      <w:pPr>
        <w:rPr>
          <w:rFonts w:cs="Arial"/>
        </w:rPr>
      </w:pPr>
    </w:p>
    <w:p w14:paraId="029BE310" w14:textId="77777777" w:rsidR="00360F18" w:rsidRPr="00B43CCC" w:rsidRDefault="00360F18" w:rsidP="00B43CCC">
      <w:pPr>
        <w:rPr>
          <w:rFonts w:cs="Arial"/>
        </w:rPr>
      </w:pPr>
    </w:p>
    <w:p w14:paraId="31629130" w14:textId="77777777" w:rsidR="00360F18" w:rsidRPr="00B43CCC" w:rsidRDefault="00360F18" w:rsidP="00B43CCC">
      <w:pPr>
        <w:rPr>
          <w:rFonts w:cs="Arial"/>
        </w:rPr>
      </w:pPr>
    </w:p>
    <w:p w14:paraId="2D68B702" w14:textId="77777777" w:rsidR="00360F18" w:rsidRPr="00B43CCC" w:rsidRDefault="00360F18" w:rsidP="00B43CCC">
      <w:pPr>
        <w:rPr>
          <w:rFonts w:cs="Arial"/>
        </w:rPr>
      </w:pPr>
    </w:p>
    <w:p w14:paraId="254186AB" w14:textId="77777777" w:rsidR="00360F18" w:rsidRPr="00B43CCC" w:rsidRDefault="00360F18" w:rsidP="00B43CCC">
      <w:pPr>
        <w:rPr>
          <w:rFonts w:cs="Arial"/>
        </w:rPr>
      </w:pPr>
    </w:p>
    <w:p w14:paraId="716C56AB" w14:textId="77777777" w:rsidR="00596276" w:rsidRPr="00B43CCC" w:rsidRDefault="00596276" w:rsidP="00B43CCC">
      <w:pPr>
        <w:rPr>
          <w:rFonts w:cs="Arial"/>
        </w:rPr>
      </w:pPr>
    </w:p>
    <w:p w14:paraId="4614F5F9" w14:textId="77777777" w:rsidR="00360F18" w:rsidRPr="00B43CCC" w:rsidRDefault="00360F18" w:rsidP="00B43CCC">
      <w:pPr>
        <w:rPr>
          <w:rFonts w:cs="Arial"/>
        </w:rPr>
      </w:pPr>
    </w:p>
    <w:p w14:paraId="2D2D32A4" w14:textId="77777777" w:rsidR="00360F18" w:rsidRPr="00B43CCC" w:rsidRDefault="00360F18" w:rsidP="00B43CCC">
      <w:pPr>
        <w:rPr>
          <w:rFonts w:cs="Arial"/>
        </w:rPr>
      </w:pPr>
    </w:p>
    <w:p w14:paraId="39FC879C" w14:textId="77777777" w:rsidR="00360F18" w:rsidRDefault="00360F18" w:rsidP="00B43CCC">
      <w:pPr>
        <w:rPr>
          <w:rFonts w:cs="Arial"/>
        </w:rPr>
      </w:pPr>
    </w:p>
    <w:p w14:paraId="27EB30D5" w14:textId="77777777" w:rsidR="00F07FFC" w:rsidRPr="00B43CCC" w:rsidRDefault="00F07FFC" w:rsidP="00B43CCC">
      <w:pPr>
        <w:rPr>
          <w:rFonts w:cs="Arial"/>
        </w:rPr>
      </w:pPr>
    </w:p>
    <w:p w14:paraId="04BD27F6" w14:textId="77777777" w:rsidR="00F5141D" w:rsidRPr="00B43CCC" w:rsidRDefault="00F5141D" w:rsidP="00B43CCC">
      <w:pPr>
        <w:rPr>
          <w:rFonts w:cs="Arial"/>
        </w:rPr>
      </w:pPr>
    </w:p>
    <w:p w14:paraId="67B2ADE7" w14:textId="77777777" w:rsidR="00360F18" w:rsidRPr="00B43CCC" w:rsidRDefault="00360F18" w:rsidP="00B43CCC">
      <w:pPr>
        <w:rPr>
          <w:rFonts w:cs="Arial"/>
        </w:rPr>
      </w:pPr>
    </w:p>
    <w:p w14:paraId="4CC67732" w14:textId="77777777" w:rsidR="00360F18" w:rsidRPr="00B43CCC" w:rsidRDefault="00360F18" w:rsidP="00B43CCC">
      <w:pPr>
        <w:rPr>
          <w:rFonts w:cs="Arial"/>
        </w:rPr>
      </w:pPr>
    </w:p>
    <w:tbl>
      <w:tblPr>
        <w:tblW w:w="64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0"/>
      </w:tblGrid>
      <w:tr w:rsidR="00F07FFC" w:rsidRPr="00C532E5" w14:paraId="785B3398" w14:textId="77777777" w:rsidTr="716E2CAF">
        <w:tc>
          <w:tcPr>
            <w:tcW w:w="6480" w:type="dxa"/>
            <w:shd w:val="clear" w:color="auto" w:fill="auto"/>
          </w:tcPr>
          <w:p w14:paraId="74D791CD" w14:textId="77777777" w:rsidR="00F07FFC" w:rsidRPr="00F07FFC" w:rsidRDefault="00F07FFC" w:rsidP="00F07FFC">
            <w:pPr>
              <w:pStyle w:val="BodyText2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01611C" w14:textId="77777777" w:rsidR="00F07FFC" w:rsidRPr="00F07FFC" w:rsidRDefault="00F07FFC" w:rsidP="00F07FFC">
            <w:pPr>
              <w:pStyle w:val="BodyText2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07FFC">
              <w:rPr>
                <w:rFonts w:ascii="Arial" w:hAnsi="Arial" w:cs="Arial"/>
                <w:b/>
                <w:bCs/>
                <w:sz w:val="20"/>
                <w:szCs w:val="20"/>
              </w:rPr>
              <w:t>Document Owner:</w:t>
            </w:r>
            <w:r w:rsidRPr="00F07FF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9E72BF">
              <w:rPr>
                <w:rFonts w:ascii="Arial" w:hAnsi="Arial" w:cs="Arial"/>
                <w:sz w:val="20"/>
                <w:szCs w:val="20"/>
              </w:rPr>
              <w:t xml:space="preserve">Student Learning &amp; </w:t>
            </w:r>
            <w:r w:rsidRPr="00F07FFC">
              <w:rPr>
                <w:rFonts w:ascii="Arial" w:hAnsi="Arial" w:cs="Arial"/>
                <w:bCs/>
                <w:sz w:val="20"/>
                <w:szCs w:val="20"/>
              </w:rPr>
              <w:t>Academic Registry</w:t>
            </w:r>
            <w:r w:rsidRPr="00F07F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8F71790" w14:textId="2E38B955" w:rsidR="00F07FFC" w:rsidRPr="00F07FFC" w:rsidRDefault="00F07FFC" w:rsidP="716E2CAF">
            <w:pPr>
              <w:pStyle w:val="Body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716E2CAF">
              <w:rPr>
                <w:rFonts w:ascii="Arial" w:hAnsi="Arial" w:cs="Arial"/>
                <w:b/>
                <w:bCs/>
                <w:sz w:val="20"/>
                <w:szCs w:val="20"/>
              </w:rPr>
              <w:t>Version number:</w:t>
            </w:r>
            <w:r>
              <w:tab/>
            </w:r>
            <w:r w:rsidR="56725F3A" w:rsidRPr="716E2CAF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716E2CAF">
              <w:rPr>
                <w:rFonts w:ascii="Arial" w:hAnsi="Arial" w:cs="Arial"/>
                <w:b/>
                <w:bCs/>
                <w:sz w:val="20"/>
                <w:szCs w:val="20"/>
              </w:rPr>
              <w:t>.0</w:t>
            </w:r>
          </w:p>
          <w:p w14:paraId="0A4F9F1F" w14:textId="42C9CF76" w:rsidR="00F07FFC" w:rsidRPr="00F07FFC" w:rsidRDefault="00F07FFC" w:rsidP="00F07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  <w:lang w:val="en-US"/>
              </w:rPr>
            </w:pPr>
            <w:r w:rsidRPr="716E2CAF">
              <w:rPr>
                <w:rFonts w:cs="Arial"/>
                <w:b/>
                <w:bCs/>
                <w:sz w:val="20"/>
                <w:szCs w:val="20"/>
                <w:lang w:val="en-US"/>
              </w:rPr>
              <w:t>Effective date:</w:t>
            </w:r>
            <w:r>
              <w:tab/>
            </w:r>
            <w:r>
              <w:tab/>
            </w:r>
            <w:r w:rsidR="006748B1" w:rsidRPr="716E2CAF">
              <w:rPr>
                <w:rFonts w:cs="Arial"/>
                <w:sz w:val="20"/>
                <w:szCs w:val="20"/>
                <w:lang w:val="en-US"/>
              </w:rPr>
              <w:t xml:space="preserve">September </w:t>
            </w:r>
            <w:r w:rsidR="00B2141F" w:rsidRPr="716E2CAF">
              <w:rPr>
                <w:rFonts w:cs="Arial"/>
                <w:sz w:val="20"/>
                <w:szCs w:val="20"/>
                <w:lang w:val="en-US"/>
              </w:rPr>
              <w:t>202</w:t>
            </w:r>
            <w:r w:rsidR="005F60EC" w:rsidRPr="716E2CAF">
              <w:rPr>
                <w:rFonts w:cs="Arial"/>
                <w:sz w:val="20"/>
                <w:szCs w:val="20"/>
                <w:lang w:val="en-US"/>
              </w:rPr>
              <w:t>4</w:t>
            </w:r>
            <w:r w:rsidR="00B2141F" w:rsidRPr="716E2CA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716E2CAF">
              <w:rPr>
                <w:rFonts w:cs="Arial"/>
                <w:sz w:val="20"/>
                <w:szCs w:val="20"/>
                <w:lang w:val="en-US"/>
              </w:rPr>
              <w:t>(Academic Year 20</w:t>
            </w:r>
            <w:r w:rsidR="009E72BF" w:rsidRPr="716E2CAF">
              <w:rPr>
                <w:rFonts w:cs="Arial"/>
                <w:sz w:val="20"/>
                <w:szCs w:val="20"/>
                <w:lang w:val="en-US"/>
              </w:rPr>
              <w:t>2</w:t>
            </w:r>
            <w:r w:rsidR="75BBB15E" w:rsidRPr="716E2CAF">
              <w:rPr>
                <w:rFonts w:cs="Arial"/>
                <w:sz w:val="20"/>
                <w:szCs w:val="20"/>
                <w:lang w:val="en-US"/>
              </w:rPr>
              <w:t>4</w:t>
            </w:r>
            <w:r w:rsidRPr="716E2CAF">
              <w:rPr>
                <w:rFonts w:cs="Arial"/>
                <w:sz w:val="20"/>
                <w:szCs w:val="20"/>
                <w:lang w:val="en-US"/>
              </w:rPr>
              <w:t>-2</w:t>
            </w:r>
            <w:r w:rsidR="4645F851" w:rsidRPr="716E2CAF">
              <w:rPr>
                <w:rFonts w:cs="Arial"/>
                <w:sz w:val="20"/>
                <w:szCs w:val="20"/>
                <w:lang w:val="en-US"/>
              </w:rPr>
              <w:t>5</w:t>
            </w:r>
            <w:r w:rsidR="0025490B">
              <w:rPr>
                <w:rFonts w:cs="Arial"/>
                <w:sz w:val="20"/>
                <w:szCs w:val="20"/>
                <w:lang w:val="en-US"/>
              </w:rPr>
              <w:t>)</w:t>
            </w:r>
          </w:p>
          <w:p w14:paraId="2B981765" w14:textId="474D206D" w:rsidR="00F07FFC" w:rsidRPr="00F07FFC" w:rsidRDefault="00F07FFC" w:rsidP="00F07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  <w:lang w:val="en-US"/>
              </w:rPr>
            </w:pPr>
            <w:r w:rsidRPr="716E2CAF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Date of next review:  </w:t>
            </w:r>
            <w:r>
              <w:tab/>
            </w:r>
            <w:r w:rsidR="0056629E" w:rsidRPr="716E2CAF">
              <w:rPr>
                <w:rFonts w:cs="Arial"/>
                <w:sz w:val="20"/>
                <w:szCs w:val="20"/>
                <w:lang w:val="en-US"/>
              </w:rPr>
              <w:t xml:space="preserve">July </w:t>
            </w:r>
            <w:r w:rsidR="002C084B" w:rsidRPr="716E2CAF">
              <w:rPr>
                <w:rFonts w:cs="Arial"/>
                <w:sz w:val="20"/>
                <w:szCs w:val="20"/>
                <w:lang w:val="en-US"/>
              </w:rPr>
              <w:t>202</w:t>
            </w:r>
            <w:r w:rsidR="7FE7B430" w:rsidRPr="716E2CAF">
              <w:rPr>
                <w:rFonts w:cs="Arial"/>
                <w:sz w:val="20"/>
                <w:szCs w:val="20"/>
                <w:lang w:val="en-US"/>
              </w:rPr>
              <w:t>5</w:t>
            </w:r>
          </w:p>
          <w:p w14:paraId="04C63AD6" w14:textId="77777777" w:rsidR="00F07FFC" w:rsidRPr="00F07FFC" w:rsidRDefault="00F07FFC" w:rsidP="00F07F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  <w:lang w:val="en-US"/>
              </w:rPr>
            </w:pPr>
          </w:p>
          <w:p w14:paraId="43CBDF9C" w14:textId="77777777" w:rsidR="00F07FFC" w:rsidRPr="00F07FFC" w:rsidRDefault="00F07FFC" w:rsidP="00F07FFC">
            <w:pPr>
              <w:rPr>
                <w:rFonts w:cs="Arial"/>
                <w:sz w:val="20"/>
                <w:szCs w:val="20"/>
              </w:rPr>
            </w:pPr>
            <w:r w:rsidRPr="00F07FFC">
              <w:rPr>
                <w:rFonts w:cs="Arial"/>
                <w:i/>
                <w:iCs/>
                <w:sz w:val="20"/>
                <w:szCs w:val="20"/>
              </w:rPr>
              <w:t xml:space="preserve">This document is part of the University Quality Framework, which governs the University’s academic provision. </w:t>
            </w:r>
          </w:p>
          <w:p w14:paraId="7F4E4287" w14:textId="77777777" w:rsidR="00F07FFC" w:rsidRPr="00F07FFC" w:rsidRDefault="00F07FFC" w:rsidP="00F07FFC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DD7467A" w14:textId="77777777" w:rsidR="00360F18" w:rsidRPr="00B43CCC" w:rsidRDefault="00360F18" w:rsidP="00B43CCC">
      <w:pPr>
        <w:rPr>
          <w:rFonts w:cs="Arial"/>
        </w:rPr>
      </w:pPr>
    </w:p>
    <w:p w14:paraId="26B7A4B1" w14:textId="77777777" w:rsidR="00BD0C8D" w:rsidRPr="00B43CCC" w:rsidRDefault="00BD0C8D" w:rsidP="00B43CCC">
      <w:pPr>
        <w:rPr>
          <w:rFonts w:cs="Arial"/>
        </w:rPr>
        <w:sectPr w:rsidR="00BD0C8D" w:rsidRPr="00B43CCC" w:rsidSect="00E9197F">
          <w:footerReference w:type="default" r:id="rId9"/>
          <w:pgSz w:w="11906" w:h="16838"/>
          <w:pgMar w:top="1440" w:right="1440" w:bottom="1440" w:left="1440" w:header="706" w:footer="706" w:gutter="0"/>
          <w:pgNumType w:chapStyle="1"/>
          <w:cols w:space="708"/>
          <w:docGrid w:linePitch="360"/>
        </w:sectPr>
      </w:pPr>
    </w:p>
    <w:p w14:paraId="6E35E321" w14:textId="09837795" w:rsidR="00D76F0D" w:rsidRPr="00B43CCC" w:rsidRDefault="006748B1" w:rsidP="00B43CCC">
      <w:pPr>
        <w:tabs>
          <w:tab w:val="left" w:pos="720"/>
          <w:tab w:val="left" w:pos="1080"/>
        </w:tabs>
        <w:rPr>
          <w:rFonts w:cs="Arial"/>
        </w:rPr>
      </w:pPr>
      <w:r w:rsidRPr="00B43CCC">
        <w:rPr>
          <w:rFonts w:cs="Arial"/>
          <w:noProof/>
        </w:rPr>
        <w:lastRenderedPageBreak/>
        <mc:AlternateContent>
          <mc:Choice Requires="wps">
            <w:drawing>
              <wp:inline distT="0" distB="0" distL="0" distR="0" wp14:anchorId="681984FB" wp14:editId="0FD8C17C">
                <wp:extent cx="5731510" cy="419100"/>
                <wp:effectExtent l="9525" t="9525" r="12065" b="9525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1510" cy="419100"/>
                        </a:xfrm>
                        <a:prstGeom prst="rect">
                          <a:avLst/>
                        </a:prstGeom>
                        <a:solidFill>
                          <a:srgbClr val="F4B183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02F677" w14:textId="77777777" w:rsidR="00651C94" w:rsidRPr="00B43CCC" w:rsidRDefault="00651C94" w:rsidP="00456E5A">
                            <w:pPr>
                              <w:spacing w:before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B43CCC">
                              <w:rPr>
                                <w:rFonts w:cs="Arial"/>
                                <w:b/>
                              </w:rPr>
                              <w:t>C O N T E N T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1984FB" id="Rectangle 3" o:spid="_x0000_s1026" style="width:451.3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" fillcolor="#f4b183">
                <v:shadow color="black" opacity="24903f" origin=",.5" offset="0,.55556mm"/>
                <v:path arrowok="t"/>
                <v:textbox>
                  <w:txbxContent>
                    <w:p w14:paraId="3102F677" w14:textId="77777777" w:rsidR="00651C94" w:rsidRPr="00B43CCC" w:rsidRDefault="00651C94" w:rsidP="00456E5A">
                      <w:pPr>
                        <w:spacing w:before="120"/>
                        <w:jc w:val="center"/>
                        <w:rPr>
                          <w:rFonts w:cs="Arial"/>
                          <w:b/>
                        </w:rPr>
                      </w:pPr>
                      <w:r w:rsidRPr="00B43CCC">
                        <w:rPr>
                          <w:rFonts w:cs="Arial"/>
                          <w:b/>
                        </w:rPr>
                        <w:t>C O N T E N T 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457581C" w14:textId="77777777" w:rsidR="00AC7259" w:rsidRPr="00B43CCC" w:rsidRDefault="00AC7259" w:rsidP="00B43CCC">
      <w:pPr>
        <w:tabs>
          <w:tab w:val="left" w:pos="720"/>
          <w:tab w:val="left" w:pos="1080"/>
        </w:tabs>
        <w:rPr>
          <w:rFonts w:cs="Arial"/>
          <w:b/>
          <w:sz w:val="28"/>
        </w:rPr>
      </w:pPr>
    </w:p>
    <w:p w14:paraId="45DBEC09" w14:textId="77777777" w:rsidR="00D76F0D" w:rsidRPr="00B43CCC" w:rsidRDefault="00D76F0D" w:rsidP="00B43CCC">
      <w:pPr>
        <w:pStyle w:val="TOCHeading"/>
        <w:spacing w:before="0" w:line="240" w:lineRule="auto"/>
        <w:rPr>
          <w:rFonts w:ascii="Arial" w:hAnsi="Arial" w:cs="Arial"/>
          <w:b w:val="0"/>
          <w:color w:val="auto"/>
        </w:rPr>
      </w:pPr>
    </w:p>
    <w:p w14:paraId="3A3C2339" w14:textId="25519946" w:rsidR="009907C5" w:rsidRDefault="001139EB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en-GB"/>
          <w14:ligatures w14:val="standardContextu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TOC \o "1-3" \h \z \u </w:instrText>
      </w:r>
      <w:r>
        <w:rPr>
          <w:rFonts w:cs="Arial"/>
        </w:rPr>
        <w:fldChar w:fldCharType="separate"/>
      </w:r>
      <w:hyperlink w:anchor="_Toc176949230" w:history="1">
        <w:r w:rsidR="009907C5" w:rsidRPr="009330B0">
          <w:rPr>
            <w:rStyle w:val="Hyperlink"/>
            <w:rFonts w:cs="Arial"/>
            <w:noProof/>
          </w:rPr>
          <w:t>1.</w:t>
        </w:r>
        <w:r w:rsidR="009907C5">
          <w:rPr>
            <w:rFonts w:asciiTheme="minorHAnsi" w:eastAsiaTheme="minorEastAsia" w:hAnsiTheme="minorHAnsi" w:cstheme="minorBidi"/>
            <w:b w:val="0"/>
            <w:noProof/>
            <w:kern w:val="2"/>
            <w:sz w:val="22"/>
            <w:szCs w:val="22"/>
            <w:lang w:eastAsia="en-GB"/>
            <w14:ligatures w14:val="standardContextual"/>
          </w:rPr>
          <w:tab/>
        </w:r>
        <w:r w:rsidR="009907C5" w:rsidRPr="009330B0">
          <w:rPr>
            <w:rStyle w:val="Hyperlink"/>
            <w:rFonts w:cs="Arial"/>
            <w:noProof/>
          </w:rPr>
          <w:t>INTRODUCTION</w:t>
        </w:r>
        <w:r w:rsidR="009907C5">
          <w:rPr>
            <w:noProof/>
            <w:webHidden/>
          </w:rPr>
          <w:tab/>
        </w:r>
        <w:r w:rsidR="009907C5">
          <w:rPr>
            <w:noProof/>
            <w:webHidden/>
          </w:rPr>
          <w:fldChar w:fldCharType="begin"/>
        </w:r>
        <w:r w:rsidR="009907C5">
          <w:rPr>
            <w:noProof/>
            <w:webHidden/>
          </w:rPr>
          <w:instrText xml:space="preserve"> PAGEREF _Toc176949230 \h </w:instrText>
        </w:r>
        <w:r w:rsidR="009907C5">
          <w:rPr>
            <w:noProof/>
            <w:webHidden/>
          </w:rPr>
        </w:r>
        <w:r w:rsidR="009907C5">
          <w:rPr>
            <w:noProof/>
            <w:webHidden/>
          </w:rPr>
          <w:fldChar w:fldCharType="separate"/>
        </w:r>
        <w:r w:rsidR="009907C5">
          <w:rPr>
            <w:noProof/>
            <w:webHidden/>
          </w:rPr>
          <w:t>1</w:t>
        </w:r>
        <w:r w:rsidR="009907C5">
          <w:rPr>
            <w:noProof/>
            <w:webHidden/>
          </w:rPr>
          <w:fldChar w:fldCharType="end"/>
        </w:r>
      </w:hyperlink>
    </w:p>
    <w:p w14:paraId="30202211" w14:textId="578F6E9F" w:rsidR="009907C5" w:rsidRDefault="004812E2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:lang w:eastAsia="en-GB"/>
          <w14:ligatures w14:val="standardContextual"/>
        </w:rPr>
      </w:pPr>
      <w:hyperlink w:anchor="_Toc176949231" w:history="1">
        <w:r w:rsidR="009907C5" w:rsidRPr="009330B0">
          <w:rPr>
            <w:rStyle w:val="Hyperlink"/>
            <w:rFonts w:cs="Arial"/>
            <w:noProof/>
          </w:rPr>
          <w:t>2.</w:t>
        </w:r>
        <w:r w:rsidR="009907C5">
          <w:rPr>
            <w:rFonts w:asciiTheme="minorHAnsi" w:eastAsiaTheme="minorEastAsia" w:hAnsiTheme="minorHAnsi" w:cstheme="minorBidi"/>
            <w:b w:val="0"/>
            <w:noProof/>
            <w:kern w:val="2"/>
            <w:sz w:val="22"/>
            <w:szCs w:val="22"/>
            <w:lang w:eastAsia="en-GB"/>
            <w14:ligatures w14:val="standardContextual"/>
          </w:rPr>
          <w:tab/>
        </w:r>
        <w:r w:rsidR="009907C5" w:rsidRPr="009330B0">
          <w:rPr>
            <w:rStyle w:val="Hyperlink"/>
            <w:rFonts w:cs="Arial"/>
            <w:noProof/>
          </w:rPr>
          <w:t>OUR APPROACH</w:t>
        </w:r>
        <w:r w:rsidR="009907C5">
          <w:rPr>
            <w:noProof/>
            <w:webHidden/>
          </w:rPr>
          <w:tab/>
        </w:r>
        <w:r w:rsidR="009907C5">
          <w:rPr>
            <w:noProof/>
            <w:webHidden/>
          </w:rPr>
          <w:fldChar w:fldCharType="begin"/>
        </w:r>
        <w:r w:rsidR="009907C5">
          <w:rPr>
            <w:noProof/>
            <w:webHidden/>
          </w:rPr>
          <w:instrText xml:space="preserve"> PAGEREF _Toc176949231 \h </w:instrText>
        </w:r>
        <w:r w:rsidR="009907C5">
          <w:rPr>
            <w:noProof/>
            <w:webHidden/>
          </w:rPr>
        </w:r>
        <w:r w:rsidR="009907C5">
          <w:rPr>
            <w:noProof/>
            <w:webHidden/>
          </w:rPr>
          <w:fldChar w:fldCharType="separate"/>
        </w:r>
        <w:r w:rsidR="009907C5">
          <w:rPr>
            <w:noProof/>
            <w:webHidden/>
          </w:rPr>
          <w:t>1</w:t>
        </w:r>
        <w:r w:rsidR="009907C5">
          <w:rPr>
            <w:noProof/>
            <w:webHidden/>
          </w:rPr>
          <w:fldChar w:fldCharType="end"/>
        </w:r>
      </w:hyperlink>
    </w:p>
    <w:p w14:paraId="69B066C5" w14:textId="5BC7B047" w:rsidR="00822EC2" w:rsidRPr="00B43CCC" w:rsidRDefault="001139EB" w:rsidP="00B43CCC">
      <w:pPr>
        <w:rPr>
          <w:rFonts w:cs="Arial"/>
          <w:b/>
        </w:rPr>
        <w:sectPr w:rsidR="00822EC2" w:rsidRPr="00B43CCC" w:rsidSect="00BD0C8D">
          <w:footerReference w:type="default" r:id="rId10"/>
          <w:pgSz w:w="11906" w:h="16838"/>
          <w:pgMar w:top="1440" w:right="1440" w:bottom="1440" w:left="1440" w:header="706" w:footer="706" w:gutter="0"/>
          <w:pgNumType w:fmt="lowerRoman" w:start="1" w:chapStyle="1"/>
          <w:cols w:space="708"/>
          <w:docGrid w:linePitch="360"/>
        </w:sectPr>
      </w:pPr>
      <w:r>
        <w:rPr>
          <w:rFonts w:cs="Arial"/>
          <w:b/>
        </w:rPr>
        <w:fldChar w:fldCharType="end"/>
      </w:r>
    </w:p>
    <w:p w14:paraId="2F639412" w14:textId="6EDB02D5" w:rsidR="00822EC2" w:rsidRPr="00B43CCC" w:rsidRDefault="006748B1" w:rsidP="00B43CCC">
      <w:pPr>
        <w:rPr>
          <w:rFonts w:cs="Arial"/>
          <w:b/>
          <w:bCs/>
          <w:noProof/>
          <w:sz w:val="22"/>
          <w:szCs w:val="22"/>
        </w:rPr>
      </w:pPr>
      <w:r w:rsidRPr="00B43CCC">
        <w:rPr>
          <w:rFonts w:cs="Arial"/>
          <w:noProof/>
        </w:rPr>
        <w:lastRenderedPageBreak/>
        <mc:AlternateContent>
          <mc:Choice Requires="wps">
            <w:drawing>
              <wp:inline distT="0" distB="0" distL="0" distR="0" wp14:anchorId="0C1E8D9A" wp14:editId="2D7B50E4">
                <wp:extent cx="5619750" cy="419100"/>
                <wp:effectExtent l="9525" t="9525" r="9525" b="9525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9750" cy="419100"/>
                        </a:xfrm>
                        <a:prstGeom prst="rect">
                          <a:avLst/>
                        </a:prstGeom>
                        <a:solidFill>
                          <a:srgbClr val="F4B183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290855" w14:textId="77777777" w:rsidR="00822EC2" w:rsidRPr="00B43CCC" w:rsidRDefault="00822EC2" w:rsidP="00822EC2">
                            <w:pPr>
                              <w:spacing w:before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B43CCC">
                              <w:rPr>
                                <w:rFonts w:cs="Arial"/>
                                <w:b/>
                              </w:rPr>
                              <w:t>GLOSSARY OF ABBREVIATIONS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1E8D9A" id="Rectangle 2" o:spid="_x0000_s1027" style="width:442.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" fillcolor="#f4b183">
                <v:shadow color="black" opacity="24903f" origin=",.5" offset="0,.55556mm"/>
                <v:path arrowok="t"/>
                <v:textbox>
                  <w:txbxContent>
                    <w:p w14:paraId="37290855" w14:textId="77777777" w:rsidR="00822EC2" w:rsidRPr="00B43CCC" w:rsidRDefault="00822EC2" w:rsidP="00822EC2">
                      <w:pPr>
                        <w:spacing w:before="120"/>
                        <w:jc w:val="center"/>
                        <w:rPr>
                          <w:rFonts w:cs="Arial"/>
                          <w:b/>
                        </w:rPr>
                      </w:pPr>
                      <w:r w:rsidRPr="00B43CCC">
                        <w:rPr>
                          <w:rFonts w:cs="Arial"/>
                          <w:b/>
                        </w:rPr>
                        <w:t>GLOSSARY OF ABBREVIATIONS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A343DB9" w14:textId="77777777" w:rsidR="00822EC2" w:rsidRPr="00B43CCC" w:rsidRDefault="00822EC2" w:rsidP="00B43CCC">
      <w:pPr>
        <w:rPr>
          <w:rFonts w:cs="Arial"/>
        </w:rPr>
      </w:pP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6898"/>
      </w:tblGrid>
      <w:tr w:rsidR="00A40572" w:rsidRPr="00B43CCC" w14:paraId="4EB79301" w14:textId="77777777" w:rsidTr="214A2752">
        <w:trPr>
          <w:jc w:val="center"/>
        </w:trPr>
        <w:tc>
          <w:tcPr>
            <w:tcW w:w="1961" w:type="dxa"/>
            <w:vAlign w:val="center"/>
          </w:tcPr>
          <w:p w14:paraId="6130AB1C" w14:textId="77777777" w:rsidR="00A40572" w:rsidRDefault="00A40572" w:rsidP="00A40572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AEF</w:t>
            </w:r>
          </w:p>
        </w:tc>
        <w:tc>
          <w:tcPr>
            <w:tcW w:w="6898" w:type="dxa"/>
            <w:vAlign w:val="center"/>
          </w:tcPr>
          <w:p w14:paraId="23214743" w14:textId="77777777" w:rsidR="00A40572" w:rsidRPr="00B43CCC" w:rsidRDefault="00A40572" w:rsidP="00A4057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Academic Enhancement Framework</w:t>
            </w:r>
          </w:p>
        </w:tc>
      </w:tr>
      <w:tr w:rsidR="00154CAF" w:rsidRPr="00B43CCC" w14:paraId="1373CB56" w14:textId="77777777" w:rsidTr="214A2752">
        <w:trPr>
          <w:jc w:val="center"/>
        </w:trPr>
        <w:tc>
          <w:tcPr>
            <w:tcW w:w="1961" w:type="dxa"/>
            <w:vAlign w:val="center"/>
          </w:tcPr>
          <w:p w14:paraId="738F7A02" w14:textId="77777777" w:rsidR="00154CAF" w:rsidRDefault="00154CAF" w:rsidP="00A40572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FFL</w:t>
            </w:r>
          </w:p>
        </w:tc>
        <w:tc>
          <w:tcPr>
            <w:tcW w:w="6898" w:type="dxa"/>
            <w:vAlign w:val="center"/>
          </w:tcPr>
          <w:p w14:paraId="6248871A" w14:textId="77777777" w:rsidR="00154CAF" w:rsidRDefault="00154CAF" w:rsidP="00154CA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Future Facing Learning</w:t>
            </w:r>
          </w:p>
        </w:tc>
      </w:tr>
      <w:tr w:rsidR="0092569D" w:rsidRPr="00B43CCC" w14:paraId="487F8876" w14:textId="77777777" w:rsidTr="214A2752">
        <w:trPr>
          <w:jc w:val="center"/>
        </w:trPr>
        <w:tc>
          <w:tcPr>
            <w:tcW w:w="1961" w:type="dxa"/>
            <w:vAlign w:val="center"/>
          </w:tcPr>
          <w:p w14:paraId="36B42B81" w14:textId="15E8101C" w:rsidR="0092569D" w:rsidRDefault="0092569D" w:rsidP="00A40572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OfS</w:t>
            </w:r>
          </w:p>
        </w:tc>
        <w:tc>
          <w:tcPr>
            <w:tcW w:w="6898" w:type="dxa"/>
            <w:vAlign w:val="center"/>
          </w:tcPr>
          <w:p w14:paraId="38F5CB28" w14:textId="4B60A859" w:rsidR="0092569D" w:rsidRDefault="0092569D" w:rsidP="00154CAF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Office for Students</w:t>
            </w:r>
          </w:p>
        </w:tc>
      </w:tr>
      <w:tr w:rsidR="00A40572" w:rsidRPr="00B43CCC" w14:paraId="02198653" w14:textId="77777777" w:rsidTr="214A2752">
        <w:trPr>
          <w:jc w:val="center"/>
        </w:trPr>
        <w:tc>
          <w:tcPr>
            <w:tcW w:w="1961" w:type="dxa"/>
            <w:vAlign w:val="center"/>
          </w:tcPr>
          <w:p w14:paraId="3AAB9A9D" w14:textId="77777777" w:rsidR="00A40572" w:rsidRPr="00B43CCC" w:rsidRDefault="00A40572" w:rsidP="00A40572">
            <w:pPr>
              <w:spacing w:before="120" w:after="120"/>
              <w:rPr>
                <w:rFonts w:cs="Arial"/>
                <w:b/>
              </w:rPr>
            </w:pPr>
            <w:r w:rsidRPr="00B43CCC">
              <w:rPr>
                <w:rFonts w:cs="Arial"/>
                <w:b/>
              </w:rPr>
              <w:t>QAA</w:t>
            </w:r>
          </w:p>
        </w:tc>
        <w:tc>
          <w:tcPr>
            <w:tcW w:w="6898" w:type="dxa"/>
            <w:vAlign w:val="center"/>
          </w:tcPr>
          <w:p w14:paraId="64573F05" w14:textId="77777777" w:rsidR="00A40572" w:rsidRPr="00B43CCC" w:rsidRDefault="00A40572" w:rsidP="00A40572">
            <w:pPr>
              <w:spacing w:before="120" w:after="120"/>
              <w:rPr>
                <w:rFonts w:cs="Arial"/>
              </w:rPr>
            </w:pPr>
            <w:r w:rsidRPr="00B43CCC">
              <w:rPr>
                <w:rFonts w:cs="Arial"/>
              </w:rPr>
              <w:t>Quality Assurance Agency</w:t>
            </w:r>
          </w:p>
        </w:tc>
      </w:tr>
    </w:tbl>
    <w:p w14:paraId="2842DA06" w14:textId="77777777" w:rsidR="0040244D" w:rsidRPr="00B43CCC" w:rsidRDefault="0040244D" w:rsidP="00B43CCC">
      <w:pPr>
        <w:rPr>
          <w:rFonts w:cs="Arial"/>
        </w:rPr>
      </w:pPr>
    </w:p>
    <w:p w14:paraId="27B2D0AE" w14:textId="77777777" w:rsidR="00822EC2" w:rsidRPr="00B43CCC" w:rsidRDefault="00822EC2" w:rsidP="00B43CCC">
      <w:pPr>
        <w:rPr>
          <w:rFonts w:cs="Arial"/>
        </w:rPr>
      </w:pPr>
    </w:p>
    <w:p w14:paraId="11FC6C0B" w14:textId="77777777" w:rsidR="009D4703" w:rsidRPr="00B43CCC" w:rsidRDefault="009D4703" w:rsidP="00B43CCC">
      <w:pPr>
        <w:rPr>
          <w:rFonts w:cs="Arial"/>
          <w:color w:val="E36C0A"/>
        </w:rPr>
        <w:sectPr w:rsidR="009D4703" w:rsidRPr="00B43CCC" w:rsidSect="00822EC2">
          <w:pgSz w:w="11906" w:h="16838"/>
          <w:pgMar w:top="1440" w:right="1440" w:bottom="1440" w:left="1440" w:header="706" w:footer="706" w:gutter="0"/>
          <w:pgNumType w:fmt="lowerRoman" w:chapStyle="1"/>
          <w:cols w:space="708"/>
          <w:docGrid w:linePitch="360"/>
        </w:sectPr>
      </w:pPr>
    </w:p>
    <w:p w14:paraId="1BC9AAC1" w14:textId="77777777" w:rsidR="00D76F0D" w:rsidRPr="00F858A7" w:rsidRDefault="00D76F0D" w:rsidP="00F858A7">
      <w:pPr>
        <w:pStyle w:val="Heading1"/>
        <w:rPr>
          <w:rFonts w:ascii="Arial" w:hAnsi="Arial" w:cs="Arial"/>
        </w:rPr>
      </w:pPr>
      <w:bookmarkStart w:id="0" w:name="_Toc176949230"/>
      <w:r w:rsidRPr="00F858A7">
        <w:rPr>
          <w:rFonts w:ascii="Arial" w:hAnsi="Arial" w:cs="Arial"/>
        </w:rPr>
        <w:lastRenderedPageBreak/>
        <w:t>1.</w:t>
      </w:r>
      <w:r w:rsidRPr="00F858A7">
        <w:rPr>
          <w:rFonts w:ascii="Arial" w:hAnsi="Arial" w:cs="Arial"/>
        </w:rPr>
        <w:tab/>
      </w:r>
      <w:r w:rsidR="00FB0CEC" w:rsidRPr="00F858A7">
        <w:rPr>
          <w:rFonts w:ascii="Arial" w:hAnsi="Arial" w:cs="Arial"/>
        </w:rPr>
        <w:t>INTRODUCTION</w:t>
      </w:r>
      <w:bookmarkEnd w:id="0"/>
    </w:p>
    <w:p w14:paraId="22A86FE7" w14:textId="77777777" w:rsidR="00CD1BF5" w:rsidRPr="00B43CCC" w:rsidRDefault="00CD1BF5" w:rsidP="00B43CCC">
      <w:pPr>
        <w:tabs>
          <w:tab w:val="num" w:pos="720"/>
          <w:tab w:val="left" w:pos="1080"/>
        </w:tabs>
        <w:rPr>
          <w:rFonts w:cs="Arial"/>
          <w:szCs w:val="20"/>
        </w:rPr>
      </w:pPr>
    </w:p>
    <w:p w14:paraId="32D9B6D4" w14:textId="0BAB1D50" w:rsidR="003F5258" w:rsidRPr="003F5258" w:rsidRDefault="00FB0CEC" w:rsidP="003F5258">
      <w:pPr>
        <w:pStyle w:val="CLQEParagraph"/>
        <w:ind w:left="907"/>
        <w:rPr>
          <w:rFonts w:cs="Arial"/>
          <w:sz w:val="24"/>
          <w:szCs w:val="24"/>
        </w:rPr>
      </w:pPr>
      <w:r w:rsidRPr="003F5258">
        <w:rPr>
          <w:rFonts w:cs="Arial"/>
          <w:sz w:val="24"/>
          <w:szCs w:val="24"/>
        </w:rPr>
        <w:t xml:space="preserve">Welcome to Teesside University’s Quality </w:t>
      </w:r>
      <w:r w:rsidR="00F07FFC" w:rsidRPr="003F5258">
        <w:rPr>
          <w:rFonts w:cs="Arial"/>
          <w:sz w:val="24"/>
          <w:szCs w:val="24"/>
        </w:rPr>
        <w:t>Framework</w:t>
      </w:r>
      <w:r w:rsidRPr="003F5258">
        <w:rPr>
          <w:rFonts w:cs="Arial"/>
          <w:sz w:val="24"/>
          <w:szCs w:val="24"/>
        </w:rPr>
        <w:t xml:space="preserve">.  The </w:t>
      </w:r>
      <w:r w:rsidR="00F07FFC" w:rsidRPr="003F5258">
        <w:rPr>
          <w:rFonts w:cs="Arial"/>
          <w:sz w:val="24"/>
          <w:szCs w:val="24"/>
        </w:rPr>
        <w:t>Framework</w:t>
      </w:r>
      <w:r w:rsidRPr="003F5258">
        <w:rPr>
          <w:rFonts w:cs="Arial"/>
          <w:sz w:val="24"/>
          <w:szCs w:val="24"/>
        </w:rPr>
        <w:t xml:space="preserve"> sets out the University’s approach to the setting and maintenance of academic standards, the quality of students’ learning opportunitie</w:t>
      </w:r>
      <w:r w:rsidR="00A42C87" w:rsidRPr="003F5258">
        <w:rPr>
          <w:rFonts w:cs="Arial"/>
          <w:sz w:val="24"/>
          <w:szCs w:val="24"/>
        </w:rPr>
        <w:t>s, and continuous enhancement</w:t>
      </w:r>
      <w:r w:rsidR="003F5258">
        <w:rPr>
          <w:rFonts w:cs="Arial"/>
          <w:sz w:val="24"/>
          <w:szCs w:val="24"/>
        </w:rPr>
        <w:t xml:space="preserve"> across T</w:t>
      </w:r>
      <w:r w:rsidR="004879EF">
        <w:rPr>
          <w:rFonts w:cs="Arial"/>
          <w:sz w:val="24"/>
          <w:szCs w:val="24"/>
        </w:rPr>
        <w:t xml:space="preserve">eesside </w:t>
      </w:r>
      <w:r w:rsidR="003F5258">
        <w:rPr>
          <w:rFonts w:cs="Arial"/>
          <w:sz w:val="24"/>
          <w:szCs w:val="24"/>
        </w:rPr>
        <w:t>U</w:t>
      </w:r>
      <w:r w:rsidR="004879EF">
        <w:rPr>
          <w:rFonts w:cs="Arial"/>
          <w:sz w:val="24"/>
          <w:szCs w:val="24"/>
        </w:rPr>
        <w:t>niversity</w:t>
      </w:r>
      <w:r w:rsidR="00FA1673">
        <w:rPr>
          <w:rFonts w:cs="Arial"/>
          <w:sz w:val="24"/>
          <w:szCs w:val="24"/>
        </w:rPr>
        <w:t>’s</w:t>
      </w:r>
      <w:r w:rsidR="003F5258">
        <w:rPr>
          <w:rFonts w:cs="Arial"/>
          <w:sz w:val="24"/>
          <w:szCs w:val="24"/>
        </w:rPr>
        <w:t xml:space="preserve"> home</w:t>
      </w:r>
      <w:r w:rsidR="009E72BF">
        <w:rPr>
          <w:rFonts w:cs="Arial"/>
          <w:sz w:val="24"/>
          <w:szCs w:val="24"/>
        </w:rPr>
        <w:t>-</w:t>
      </w:r>
      <w:r w:rsidR="003F5258">
        <w:rPr>
          <w:rFonts w:cs="Arial"/>
          <w:sz w:val="24"/>
          <w:szCs w:val="24"/>
        </w:rPr>
        <w:t xml:space="preserve">based provision and </w:t>
      </w:r>
      <w:r w:rsidR="009E72BF">
        <w:rPr>
          <w:rFonts w:cs="Arial"/>
          <w:sz w:val="24"/>
          <w:szCs w:val="24"/>
        </w:rPr>
        <w:t>C</w:t>
      </w:r>
      <w:r w:rsidR="003F5258">
        <w:rPr>
          <w:rFonts w:cs="Arial"/>
          <w:sz w:val="24"/>
          <w:szCs w:val="24"/>
        </w:rPr>
        <w:t xml:space="preserve">ollaborative </w:t>
      </w:r>
      <w:r w:rsidR="009E72BF">
        <w:rPr>
          <w:rFonts w:cs="Arial"/>
          <w:sz w:val="24"/>
          <w:szCs w:val="24"/>
        </w:rPr>
        <w:t>P</w:t>
      </w:r>
      <w:r w:rsidR="003F5258">
        <w:rPr>
          <w:rFonts w:cs="Arial"/>
          <w:sz w:val="24"/>
          <w:szCs w:val="24"/>
        </w:rPr>
        <w:t>artners</w:t>
      </w:r>
      <w:r w:rsidR="00A42C87" w:rsidRPr="003F5258">
        <w:rPr>
          <w:rFonts w:cs="Arial"/>
          <w:sz w:val="24"/>
          <w:szCs w:val="24"/>
        </w:rPr>
        <w:t xml:space="preserve">. </w:t>
      </w:r>
      <w:r w:rsidR="009E72BF">
        <w:rPr>
          <w:rFonts w:cs="Arial"/>
          <w:sz w:val="24"/>
          <w:szCs w:val="24"/>
        </w:rPr>
        <w:t xml:space="preserve"> </w:t>
      </w:r>
      <w:r w:rsidR="003F5258" w:rsidRPr="003F5258">
        <w:rPr>
          <w:rFonts w:cs="Arial"/>
          <w:sz w:val="24"/>
          <w:szCs w:val="24"/>
        </w:rPr>
        <w:t xml:space="preserve">The purpose of </w:t>
      </w:r>
      <w:r w:rsidR="002A16C2">
        <w:rPr>
          <w:rFonts w:cs="Arial"/>
          <w:sz w:val="24"/>
          <w:szCs w:val="24"/>
        </w:rPr>
        <w:t xml:space="preserve">the </w:t>
      </w:r>
      <w:r w:rsidR="003F5258" w:rsidRPr="003F5258">
        <w:rPr>
          <w:rFonts w:cs="Arial"/>
          <w:sz w:val="24"/>
          <w:szCs w:val="24"/>
        </w:rPr>
        <w:t>Course Design</w:t>
      </w:r>
      <w:r w:rsidR="003F5258">
        <w:rPr>
          <w:rFonts w:cs="Arial"/>
          <w:sz w:val="24"/>
          <w:szCs w:val="24"/>
        </w:rPr>
        <w:t xml:space="preserve"> and Validation </w:t>
      </w:r>
      <w:r w:rsidR="003F5258" w:rsidRPr="003F5258">
        <w:rPr>
          <w:rFonts w:cs="Arial"/>
          <w:sz w:val="24"/>
          <w:szCs w:val="24"/>
        </w:rPr>
        <w:t>process</w:t>
      </w:r>
      <w:r w:rsidR="003F5258">
        <w:rPr>
          <w:rFonts w:cs="Arial"/>
          <w:sz w:val="24"/>
          <w:szCs w:val="24"/>
        </w:rPr>
        <w:t>es</w:t>
      </w:r>
      <w:r w:rsidR="003F5258" w:rsidRPr="003F5258">
        <w:rPr>
          <w:rFonts w:cs="Arial"/>
          <w:sz w:val="24"/>
          <w:szCs w:val="24"/>
        </w:rPr>
        <w:t xml:space="preserve"> is to establish that all new </w:t>
      </w:r>
      <w:r w:rsidR="003F5258">
        <w:rPr>
          <w:rFonts w:cs="Arial"/>
          <w:sz w:val="24"/>
          <w:szCs w:val="24"/>
        </w:rPr>
        <w:t xml:space="preserve">and reviewed </w:t>
      </w:r>
      <w:r w:rsidR="003F5258" w:rsidRPr="003F5258">
        <w:rPr>
          <w:rFonts w:cs="Arial"/>
          <w:sz w:val="24"/>
          <w:szCs w:val="24"/>
        </w:rPr>
        <w:t xml:space="preserve">courses are academically sustainable </w:t>
      </w:r>
      <w:r w:rsidR="0092569D">
        <w:rPr>
          <w:rFonts w:cs="Arial"/>
          <w:sz w:val="24"/>
          <w:szCs w:val="24"/>
        </w:rPr>
        <w:t xml:space="preserve">and </w:t>
      </w:r>
      <w:r w:rsidR="003F5258" w:rsidRPr="003F5258">
        <w:rPr>
          <w:rFonts w:cs="Arial"/>
          <w:sz w:val="24"/>
          <w:szCs w:val="24"/>
        </w:rPr>
        <w:t>that academic standards are clearly defined to ensure courses deliver a high</w:t>
      </w:r>
      <w:r w:rsidR="009E72BF">
        <w:rPr>
          <w:rFonts w:cs="Arial"/>
          <w:sz w:val="24"/>
          <w:szCs w:val="24"/>
        </w:rPr>
        <w:t>-</w:t>
      </w:r>
      <w:r w:rsidR="003F5258" w:rsidRPr="003F5258">
        <w:rPr>
          <w:rFonts w:cs="Arial"/>
          <w:sz w:val="24"/>
          <w:szCs w:val="24"/>
        </w:rPr>
        <w:t xml:space="preserve">quality student experience and offer </w:t>
      </w:r>
      <w:r w:rsidR="002C084B">
        <w:rPr>
          <w:rFonts w:cs="Arial"/>
          <w:sz w:val="24"/>
          <w:szCs w:val="24"/>
        </w:rPr>
        <w:t xml:space="preserve">all </w:t>
      </w:r>
      <w:r w:rsidR="003F5258" w:rsidRPr="003F5258">
        <w:rPr>
          <w:rFonts w:cs="Arial"/>
          <w:sz w:val="24"/>
          <w:szCs w:val="24"/>
        </w:rPr>
        <w:t>student</w:t>
      </w:r>
      <w:r w:rsidR="003F5258">
        <w:rPr>
          <w:rFonts w:cs="Arial"/>
          <w:sz w:val="24"/>
          <w:szCs w:val="24"/>
        </w:rPr>
        <w:t>s</w:t>
      </w:r>
      <w:r w:rsidR="003F5258" w:rsidRPr="003F5258">
        <w:rPr>
          <w:rFonts w:cs="Arial"/>
          <w:sz w:val="24"/>
          <w:szCs w:val="24"/>
        </w:rPr>
        <w:t xml:space="preserve"> the best opportunity to learn, develop and succeed regardless of the delivery location. </w:t>
      </w:r>
    </w:p>
    <w:p w14:paraId="6547A88C" w14:textId="77777777" w:rsidR="003F5258" w:rsidRPr="003F5258" w:rsidRDefault="003F5258" w:rsidP="003F5258">
      <w:pPr>
        <w:ind w:left="907"/>
        <w:rPr>
          <w:rFonts w:cs="Arial"/>
        </w:rPr>
      </w:pPr>
    </w:p>
    <w:p w14:paraId="0919F248" w14:textId="4CB39F4A" w:rsidR="00FB0CEC" w:rsidRPr="00B43CCC" w:rsidRDefault="00FB0CEC" w:rsidP="003F5258">
      <w:pPr>
        <w:ind w:left="907"/>
        <w:rPr>
          <w:rFonts w:cs="Arial"/>
        </w:rPr>
      </w:pPr>
      <w:r w:rsidRPr="003F5258">
        <w:rPr>
          <w:rFonts w:cs="Arial"/>
        </w:rPr>
        <w:t xml:space="preserve">All quality processes have been mapped to the </w:t>
      </w:r>
      <w:r w:rsidR="004B0A01">
        <w:rPr>
          <w:rFonts w:cs="Arial"/>
        </w:rPr>
        <w:t>Office for Students</w:t>
      </w:r>
      <w:r w:rsidR="0092569D">
        <w:rPr>
          <w:rFonts w:cs="Arial"/>
        </w:rPr>
        <w:t xml:space="preserve"> (OfS)</w:t>
      </w:r>
      <w:r w:rsidR="004B0A01">
        <w:rPr>
          <w:rFonts w:cs="Arial"/>
        </w:rPr>
        <w:t xml:space="preserve"> quality and standards conditions and the </w:t>
      </w:r>
      <w:r w:rsidR="00080719" w:rsidRPr="003F5258">
        <w:rPr>
          <w:rFonts w:cs="Arial"/>
        </w:rPr>
        <w:t xml:space="preserve">Quality Assurance Agency’s </w:t>
      </w:r>
      <w:r w:rsidR="00822EC2" w:rsidRPr="003F5258">
        <w:rPr>
          <w:rFonts w:cs="Arial"/>
        </w:rPr>
        <w:t>(</w:t>
      </w:r>
      <w:r w:rsidRPr="003F5258">
        <w:rPr>
          <w:rFonts w:cs="Arial"/>
        </w:rPr>
        <w:t>QAA</w:t>
      </w:r>
      <w:r w:rsidR="00822EC2" w:rsidRPr="003F5258">
        <w:rPr>
          <w:rFonts w:cs="Arial"/>
        </w:rPr>
        <w:t>’s)</w:t>
      </w:r>
      <w:r w:rsidRPr="003F5258">
        <w:rPr>
          <w:rFonts w:cs="Arial"/>
        </w:rPr>
        <w:t xml:space="preserve"> UK Quality Code for Higher Education and other relevant external reference points</w:t>
      </w:r>
      <w:r w:rsidR="00A42C87" w:rsidRPr="003F5258">
        <w:rPr>
          <w:rFonts w:cs="Arial"/>
        </w:rPr>
        <w:t xml:space="preserve"> and have been developed to support and </w:t>
      </w:r>
      <w:r w:rsidR="00BD3941" w:rsidRPr="003F5258">
        <w:rPr>
          <w:rFonts w:cs="Arial"/>
        </w:rPr>
        <w:t>facilitate</w:t>
      </w:r>
      <w:r w:rsidR="00A42C87" w:rsidRPr="003F5258">
        <w:rPr>
          <w:rFonts w:cs="Arial"/>
        </w:rPr>
        <w:t xml:space="preserve"> key University strategic agenda</w:t>
      </w:r>
      <w:r w:rsidRPr="00B43CCC">
        <w:rPr>
          <w:rFonts w:cs="Arial"/>
        </w:rPr>
        <w:t>.</w:t>
      </w:r>
    </w:p>
    <w:p w14:paraId="43706B74" w14:textId="77777777" w:rsidR="00FB0CEC" w:rsidRPr="00B43CCC" w:rsidRDefault="00FB0CEC" w:rsidP="00B43CCC">
      <w:pPr>
        <w:tabs>
          <w:tab w:val="num" w:pos="720"/>
          <w:tab w:val="left" w:pos="1080"/>
        </w:tabs>
        <w:ind w:left="709" w:hanging="709"/>
        <w:rPr>
          <w:rFonts w:cs="Arial"/>
          <w:szCs w:val="20"/>
        </w:rPr>
      </w:pPr>
    </w:p>
    <w:p w14:paraId="4AD71CED" w14:textId="77777777" w:rsidR="00A729FC" w:rsidRPr="00B43CCC" w:rsidRDefault="00A729FC" w:rsidP="00F858A7">
      <w:pPr>
        <w:ind w:left="900"/>
        <w:rPr>
          <w:rFonts w:cs="Arial"/>
        </w:rPr>
      </w:pPr>
      <w:r w:rsidRPr="00B43CCC">
        <w:rPr>
          <w:rFonts w:cs="Arial"/>
        </w:rPr>
        <w:t xml:space="preserve">The </w:t>
      </w:r>
      <w:r w:rsidR="00F07FFC">
        <w:rPr>
          <w:rFonts w:cs="Arial"/>
        </w:rPr>
        <w:t>Framework</w:t>
      </w:r>
      <w:r w:rsidRPr="00B43CCC">
        <w:rPr>
          <w:rFonts w:cs="Arial"/>
        </w:rPr>
        <w:t xml:space="preserve"> is </w:t>
      </w:r>
      <w:r w:rsidR="00E61C20" w:rsidRPr="00B43CCC">
        <w:rPr>
          <w:rFonts w:cs="Arial"/>
        </w:rPr>
        <w:t>designed</w:t>
      </w:r>
      <w:r w:rsidRPr="00B43CCC">
        <w:rPr>
          <w:rFonts w:cs="Arial"/>
        </w:rPr>
        <w:t xml:space="preserve"> to:</w:t>
      </w:r>
    </w:p>
    <w:p w14:paraId="397D9D7E" w14:textId="77777777" w:rsidR="00A729FC" w:rsidRPr="00B43CCC" w:rsidRDefault="00A729FC" w:rsidP="00B43CCC">
      <w:pPr>
        <w:tabs>
          <w:tab w:val="num" w:pos="720"/>
          <w:tab w:val="left" w:pos="1080"/>
        </w:tabs>
        <w:ind w:left="709" w:hanging="709"/>
        <w:rPr>
          <w:rFonts w:cs="Arial"/>
          <w:szCs w:val="20"/>
        </w:rPr>
      </w:pPr>
    </w:p>
    <w:p w14:paraId="230FCC1B" w14:textId="77777777" w:rsidR="00D154C6" w:rsidRPr="002808FE" w:rsidRDefault="00E06DC7" w:rsidP="00F858A7">
      <w:pPr>
        <w:pStyle w:val="ListParagraph"/>
        <w:numPr>
          <w:ilvl w:val="0"/>
          <w:numId w:val="6"/>
        </w:numPr>
        <w:tabs>
          <w:tab w:val="left" w:pos="1260"/>
        </w:tabs>
        <w:ind w:left="1260"/>
        <w:rPr>
          <w:rFonts w:cs="Arial"/>
        </w:rPr>
      </w:pPr>
      <w:r w:rsidRPr="002808FE">
        <w:rPr>
          <w:rFonts w:cs="Arial"/>
        </w:rPr>
        <w:t>D</w:t>
      </w:r>
      <w:r w:rsidR="00A729FC" w:rsidRPr="002808FE">
        <w:rPr>
          <w:rFonts w:cs="Arial"/>
        </w:rPr>
        <w:t>escribe the University’s strategic approach to quality management, setting out its key features</w:t>
      </w:r>
      <w:r w:rsidR="002808FE" w:rsidRPr="002808FE">
        <w:rPr>
          <w:rFonts w:cs="Arial"/>
        </w:rPr>
        <w:t xml:space="preserve"> </w:t>
      </w:r>
      <w:r w:rsidR="002808FE">
        <w:rPr>
          <w:rFonts w:cs="Arial"/>
        </w:rPr>
        <w:t>and</w:t>
      </w:r>
      <w:r w:rsidR="00AA3969" w:rsidRPr="002808FE">
        <w:rPr>
          <w:rFonts w:cs="Arial"/>
        </w:rPr>
        <w:t xml:space="preserve"> processes for the approval, review, quality assurance and enhancement of taught</w:t>
      </w:r>
      <w:r w:rsidR="002808FE">
        <w:rPr>
          <w:rFonts w:cs="Arial"/>
        </w:rPr>
        <w:t xml:space="preserve"> and research</w:t>
      </w:r>
      <w:r w:rsidR="00AA3969" w:rsidRPr="002808FE">
        <w:rPr>
          <w:rFonts w:cs="Arial"/>
        </w:rPr>
        <w:t xml:space="preserve"> provision, including </w:t>
      </w:r>
      <w:r w:rsidR="002808FE">
        <w:rPr>
          <w:rFonts w:cs="Arial"/>
        </w:rPr>
        <w:t xml:space="preserve">provision with </w:t>
      </w:r>
      <w:r w:rsidR="00BD3941">
        <w:rPr>
          <w:rFonts w:cs="Arial"/>
        </w:rPr>
        <w:t>C</w:t>
      </w:r>
      <w:r w:rsidR="002808FE">
        <w:rPr>
          <w:rFonts w:cs="Arial"/>
        </w:rPr>
        <w:t xml:space="preserve">ollaborative </w:t>
      </w:r>
      <w:r w:rsidR="00BD3941">
        <w:rPr>
          <w:rFonts w:cs="Arial"/>
        </w:rPr>
        <w:t>P</w:t>
      </w:r>
      <w:r w:rsidR="002808FE">
        <w:rPr>
          <w:rFonts w:cs="Arial"/>
        </w:rPr>
        <w:t>artners</w:t>
      </w:r>
      <w:r w:rsidRPr="002808FE">
        <w:rPr>
          <w:rFonts w:cs="Arial"/>
        </w:rPr>
        <w:t>.</w:t>
      </w:r>
    </w:p>
    <w:p w14:paraId="3015FFC7" w14:textId="57E10023" w:rsidR="00AA3969" w:rsidRDefault="00E06DC7" w:rsidP="00F858A7">
      <w:pPr>
        <w:pStyle w:val="ListParagraph"/>
        <w:numPr>
          <w:ilvl w:val="0"/>
          <w:numId w:val="6"/>
        </w:numPr>
        <w:tabs>
          <w:tab w:val="left" w:pos="1260"/>
        </w:tabs>
        <w:ind w:left="1260"/>
        <w:rPr>
          <w:rFonts w:cs="Arial"/>
        </w:rPr>
      </w:pPr>
      <w:r w:rsidRPr="00B43CCC">
        <w:rPr>
          <w:rFonts w:cs="Arial"/>
        </w:rPr>
        <w:t>P</w:t>
      </w:r>
      <w:r w:rsidR="00AA3969" w:rsidRPr="00B43CCC">
        <w:rPr>
          <w:rFonts w:cs="Arial"/>
        </w:rPr>
        <w:t>rovide links to the additional information required to support the University’s processes</w:t>
      </w:r>
      <w:r w:rsidR="00AD46D2" w:rsidRPr="00B43CCC">
        <w:rPr>
          <w:rFonts w:cs="Arial"/>
        </w:rPr>
        <w:t>, i</w:t>
      </w:r>
      <w:r w:rsidR="009D4703" w:rsidRPr="00B43CCC">
        <w:rPr>
          <w:rFonts w:cs="Arial"/>
        </w:rPr>
        <w:t>ncluding the necessary guidance</w:t>
      </w:r>
      <w:r w:rsidR="00AA3969" w:rsidRPr="00B43CCC">
        <w:rPr>
          <w:rFonts w:cs="Arial"/>
        </w:rPr>
        <w:t>, appendices and proforma</w:t>
      </w:r>
      <w:r w:rsidR="002867D4">
        <w:rPr>
          <w:rFonts w:cs="Arial"/>
        </w:rPr>
        <w:t>s</w:t>
      </w:r>
      <w:r w:rsidRPr="00B43CCC">
        <w:rPr>
          <w:rFonts w:cs="Arial"/>
        </w:rPr>
        <w:t>.</w:t>
      </w:r>
    </w:p>
    <w:p w14:paraId="57023235" w14:textId="2BA60BAD" w:rsidR="00A42C87" w:rsidRPr="00B43CCC" w:rsidRDefault="00A42C87" w:rsidP="00F858A7">
      <w:pPr>
        <w:pStyle w:val="ListParagraph"/>
        <w:numPr>
          <w:ilvl w:val="0"/>
          <w:numId w:val="6"/>
        </w:numPr>
        <w:tabs>
          <w:tab w:val="left" w:pos="1260"/>
        </w:tabs>
        <w:ind w:left="1260"/>
        <w:rPr>
          <w:rFonts w:cs="Arial"/>
        </w:rPr>
      </w:pPr>
      <w:r w:rsidRPr="214A2752">
        <w:rPr>
          <w:rFonts w:cs="Arial"/>
        </w:rPr>
        <w:t xml:space="preserve">Align with other key University regulatory frameworks and </w:t>
      </w:r>
      <w:r w:rsidR="002808FE" w:rsidRPr="214A2752">
        <w:rPr>
          <w:rFonts w:cs="Arial"/>
        </w:rPr>
        <w:t>policies</w:t>
      </w:r>
      <w:r w:rsidRPr="214A2752">
        <w:rPr>
          <w:rFonts w:cs="Arial"/>
        </w:rPr>
        <w:t xml:space="preserve"> such </w:t>
      </w:r>
      <w:r w:rsidR="004C010E" w:rsidRPr="214A2752">
        <w:rPr>
          <w:rFonts w:cs="Arial"/>
        </w:rPr>
        <w:t xml:space="preserve">as </w:t>
      </w:r>
      <w:r w:rsidR="002808FE" w:rsidRPr="214A2752">
        <w:rPr>
          <w:rFonts w:cs="Arial"/>
        </w:rPr>
        <w:t xml:space="preserve">University </w:t>
      </w:r>
      <w:r w:rsidRPr="214A2752">
        <w:rPr>
          <w:rFonts w:cs="Arial"/>
        </w:rPr>
        <w:t xml:space="preserve">assessment regulations, </w:t>
      </w:r>
      <w:r w:rsidR="00703424">
        <w:rPr>
          <w:rFonts w:cs="Arial"/>
        </w:rPr>
        <w:t>Assessment Regulations Framework</w:t>
      </w:r>
      <w:r w:rsidR="00BD3941" w:rsidRPr="214A2752">
        <w:rPr>
          <w:rFonts w:cs="Arial"/>
        </w:rPr>
        <w:t xml:space="preserve"> </w:t>
      </w:r>
      <w:r w:rsidR="002808FE" w:rsidRPr="214A2752">
        <w:rPr>
          <w:rFonts w:cs="Arial"/>
        </w:rPr>
        <w:t>and the University</w:t>
      </w:r>
      <w:r w:rsidR="002867D4" w:rsidRPr="214A2752">
        <w:rPr>
          <w:rFonts w:cs="Arial"/>
        </w:rPr>
        <w:t>’s</w:t>
      </w:r>
      <w:r w:rsidR="002808FE" w:rsidRPr="214A2752">
        <w:rPr>
          <w:rFonts w:cs="Arial"/>
        </w:rPr>
        <w:t xml:space="preserve"> assessment and feedback policy. </w:t>
      </w:r>
    </w:p>
    <w:p w14:paraId="0A4D0EF2" w14:textId="4A7A8325" w:rsidR="00E61C20" w:rsidRPr="00B43CCC" w:rsidRDefault="0EE0120C" w:rsidP="00F858A7">
      <w:pPr>
        <w:pStyle w:val="ListParagraph"/>
        <w:numPr>
          <w:ilvl w:val="0"/>
          <w:numId w:val="6"/>
        </w:numPr>
        <w:tabs>
          <w:tab w:val="left" w:pos="1260"/>
        </w:tabs>
        <w:ind w:left="1260"/>
        <w:rPr>
          <w:rFonts w:cs="Arial"/>
        </w:rPr>
      </w:pPr>
      <w:r w:rsidRPr="214A2752">
        <w:rPr>
          <w:rFonts w:cs="Arial"/>
        </w:rPr>
        <w:t>S</w:t>
      </w:r>
      <w:r w:rsidR="5813A75F" w:rsidRPr="214A2752">
        <w:rPr>
          <w:rFonts w:cs="Arial"/>
        </w:rPr>
        <w:t>up</w:t>
      </w:r>
      <w:r w:rsidR="0107797C" w:rsidRPr="214A2752">
        <w:rPr>
          <w:rFonts w:cs="Arial"/>
        </w:rPr>
        <w:t xml:space="preserve">port </w:t>
      </w:r>
      <w:r w:rsidR="206855AA" w:rsidRPr="214A2752">
        <w:rPr>
          <w:rFonts w:cs="Arial"/>
        </w:rPr>
        <w:t xml:space="preserve">the </w:t>
      </w:r>
      <w:r w:rsidR="0D046C1A" w:rsidRPr="214A2752">
        <w:rPr>
          <w:rFonts w:cs="Arial"/>
        </w:rPr>
        <w:t xml:space="preserve">delivery of </w:t>
      </w:r>
      <w:r w:rsidR="0107797C" w:rsidRPr="214A2752">
        <w:rPr>
          <w:rFonts w:cs="Arial"/>
        </w:rPr>
        <w:t>the “</w:t>
      </w:r>
      <w:r w:rsidR="5813A75F" w:rsidRPr="214A2752">
        <w:rPr>
          <w:rFonts w:cs="Arial"/>
        </w:rPr>
        <w:t>Teesside 202</w:t>
      </w:r>
      <w:r w:rsidR="08EEFF8B" w:rsidRPr="214A2752">
        <w:rPr>
          <w:rFonts w:cs="Arial"/>
        </w:rPr>
        <w:t>7</w:t>
      </w:r>
      <w:r w:rsidR="0107797C" w:rsidRPr="214A2752">
        <w:rPr>
          <w:rFonts w:cs="Arial"/>
        </w:rPr>
        <w:t>”</w:t>
      </w:r>
      <w:r w:rsidR="5813A75F" w:rsidRPr="214A2752">
        <w:rPr>
          <w:rFonts w:cs="Arial"/>
        </w:rPr>
        <w:t xml:space="preserve"> Corporate Strategy and its associated </w:t>
      </w:r>
      <w:r w:rsidR="37DD67E0" w:rsidRPr="214A2752">
        <w:rPr>
          <w:rFonts w:cs="Arial"/>
        </w:rPr>
        <w:t xml:space="preserve">learning and teaching </w:t>
      </w:r>
      <w:r w:rsidR="5813A75F" w:rsidRPr="214A2752">
        <w:rPr>
          <w:rFonts w:cs="Arial"/>
        </w:rPr>
        <w:t>strategies</w:t>
      </w:r>
      <w:r w:rsidR="207AD713" w:rsidRPr="214A2752">
        <w:rPr>
          <w:rFonts w:cs="Arial"/>
        </w:rPr>
        <w:t>, particularly with respect to</w:t>
      </w:r>
      <w:r w:rsidR="256D64E0" w:rsidRPr="214A2752">
        <w:rPr>
          <w:rFonts w:cs="Arial"/>
        </w:rPr>
        <w:t xml:space="preserve"> embedding</w:t>
      </w:r>
      <w:r w:rsidR="0D046C1A" w:rsidRPr="214A2752">
        <w:rPr>
          <w:rFonts w:cs="Arial"/>
        </w:rPr>
        <w:t xml:space="preserve"> the </w:t>
      </w:r>
      <w:r w:rsidR="28CA800C" w:rsidRPr="214A2752">
        <w:rPr>
          <w:rFonts w:cs="Arial"/>
        </w:rPr>
        <w:t>Uni</w:t>
      </w:r>
      <w:r w:rsidR="3794D1A8" w:rsidRPr="214A2752">
        <w:rPr>
          <w:rFonts w:cs="Arial"/>
        </w:rPr>
        <w:t>versity</w:t>
      </w:r>
      <w:r w:rsidR="206855AA" w:rsidRPr="214A2752">
        <w:rPr>
          <w:rFonts w:cs="Arial"/>
        </w:rPr>
        <w:t>’s</w:t>
      </w:r>
      <w:r w:rsidR="3794D1A8" w:rsidRPr="214A2752">
        <w:rPr>
          <w:rFonts w:cs="Arial"/>
        </w:rPr>
        <w:t xml:space="preserve"> </w:t>
      </w:r>
      <w:r w:rsidR="40950216" w:rsidRPr="214A2752">
        <w:rPr>
          <w:rFonts w:cs="Arial"/>
        </w:rPr>
        <w:t xml:space="preserve">Principles of Academic Delivery, </w:t>
      </w:r>
      <w:r w:rsidR="3794D1A8" w:rsidRPr="214A2752">
        <w:rPr>
          <w:rFonts w:cs="Arial"/>
        </w:rPr>
        <w:t xml:space="preserve">Future Facing Learning </w:t>
      </w:r>
      <w:r w:rsidR="072DF90D" w:rsidRPr="214A2752">
        <w:rPr>
          <w:rFonts w:cs="Arial"/>
        </w:rPr>
        <w:t xml:space="preserve">(FFL) </w:t>
      </w:r>
      <w:r w:rsidR="3794D1A8" w:rsidRPr="214A2752">
        <w:rPr>
          <w:rFonts w:cs="Arial"/>
        </w:rPr>
        <w:t>approach</w:t>
      </w:r>
      <w:r w:rsidR="058A7A5C" w:rsidRPr="214A2752">
        <w:rPr>
          <w:rFonts w:cs="Arial"/>
        </w:rPr>
        <w:t xml:space="preserve"> </w:t>
      </w:r>
      <w:r w:rsidR="37DD67E0" w:rsidRPr="214A2752">
        <w:rPr>
          <w:rFonts w:cs="Arial"/>
        </w:rPr>
        <w:t xml:space="preserve">in all Teesside </w:t>
      </w:r>
      <w:r w:rsidR="11A52AE5" w:rsidRPr="214A2752">
        <w:rPr>
          <w:rFonts w:cs="Arial"/>
        </w:rPr>
        <w:t>U</w:t>
      </w:r>
      <w:r w:rsidR="37DD67E0" w:rsidRPr="214A2752">
        <w:rPr>
          <w:rFonts w:cs="Arial"/>
        </w:rPr>
        <w:t xml:space="preserve">niversity </w:t>
      </w:r>
      <w:r w:rsidR="11A52AE5" w:rsidRPr="214A2752">
        <w:rPr>
          <w:rFonts w:cs="Arial"/>
        </w:rPr>
        <w:t>courses</w:t>
      </w:r>
      <w:r w:rsidR="071D7B6E" w:rsidRPr="214A2752">
        <w:rPr>
          <w:rFonts w:cs="Arial"/>
        </w:rPr>
        <w:t xml:space="preserve"> </w:t>
      </w:r>
      <w:r w:rsidR="25D918CB" w:rsidRPr="214A2752">
        <w:rPr>
          <w:rFonts w:cs="Arial"/>
        </w:rPr>
        <w:t>and utilising the University</w:t>
      </w:r>
      <w:r w:rsidR="206855AA" w:rsidRPr="214A2752">
        <w:rPr>
          <w:rFonts w:cs="Arial"/>
        </w:rPr>
        <w:t>’s</w:t>
      </w:r>
      <w:r w:rsidR="25D918CB" w:rsidRPr="214A2752">
        <w:rPr>
          <w:rFonts w:cs="Arial"/>
        </w:rPr>
        <w:t xml:space="preserve"> A</w:t>
      </w:r>
      <w:r w:rsidR="072DF90D" w:rsidRPr="214A2752">
        <w:rPr>
          <w:rFonts w:cs="Arial"/>
        </w:rPr>
        <w:t xml:space="preserve">cademic </w:t>
      </w:r>
      <w:r w:rsidR="25D918CB" w:rsidRPr="214A2752">
        <w:rPr>
          <w:rFonts w:cs="Arial"/>
        </w:rPr>
        <w:t>E</w:t>
      </w:r>
      <w:r w:rsidR="072DF90D" w:rsidRPr="214A2752">
        <w:rPr>
          <w:rFonts w:cs="Arial"/>
        </w:rPr>
        <w:t xml:space="preserve">nhancement </w:t>
      </w:r>
      <w:r w:rsidR="25D918CB" w:rsidRPr="214A2752">
        <w:rPr>
          <w:rFonts w:cs="Arial"/>
        </w:rPr>
        <w:t>F</w:t>
      </w:r>
      <w:r w:rsidR="072DF90D" w:rsidRPr="214A2752">
        <w:rPr>
          <w:rFonts w:cs="Arial"/>
        </w:rPr>
        <w:t>ramework</w:t>
      </w:r>
      <w:r w:rsidR="25D918CB" w:rsidRPr="214A2752">
        <w:rPr>
          <w:rFonts w:cs="Arial"/>
        </w:rPr>
        <w:t xml:space="preserve"> </w:t>
      </w:r>
      <w:r w:rsidR="072DF90D" w:rsidRPr="214A2752">
        <w:rPr>
          <w:rFonts w:cs="Arial"/>
        </w:rPr>
        <w:t xml:space="preserve">(AEF) </w:t>
      </w:r>
      <w:r w:rsidR="071D7B6E" w:rsidRPr="214A2752">
        <w:rPr>
          <w:rFonts w:cs="Arial"/>
        </w:rPr>
        <w:t>to ensure student learning, student voice and student journey are at the heart of course design</w:t>
      </w:r>
      <w:r w:rsidRPr="214A2752">
        <w:rPr>
          <w:rFonts w:cs="Arial"/>
        </w:rPr>
        <w:t>.</w:t>
      </w:r>
    </w:p>
    <w:p w14:paraId="49431EC6" w14:textId="77777777" w:rsidR="00E97BCD" w:rsidRDefault="00E97BCD" w:rsidP="00B43CCC">
      <w:pPr>
        <w:tabs>
          <w:tab w:val="num" w:pos="720"/>
          <w:tab w:val="left" w:pos="1080"/>
        </w:tabs>
        <w:rPr>
          <w:rFonts w:cs="Arial"/>
          <w:szCs w:val="20"/>
        </w:rPr>
      </w:pPr>
    </w:p>
    <w:p w14:paraId="2F0068FF" w14:textId="77777777" w:rsidR="00CD1BF5" w:rsidRPr="00F858A7" w:rsidRDefault="00D76F0D" w:rsidP="00F858A7">
      <w:pPr>
        <w:pStyle w:val="Heading1"/>
        <w:rPr>
          <w:rFonts w:ascii="Arial" w:hAnsi="Arial" w:cs="Arial"/>
        </w:rPr>
      </w:pPr>
      <w:bookmarkStart w:id="1" w:name="_Toc176949231"/>
      <w:r w:rsidRPr="00F858A7">
        <w:rPr>
          <w:rFonts w:ascii="Arial" w:hAnsi="Arial" w:cs="Arial"/>
        </w:rPr>
        <w:t>2.</w:t>
      </w:r>
      <w:r w:rsidRPr="00F858A7">
        <w:rPr>
          <w:rFonts w:ascii="Arial" w:hAnsi="Arial" w:cs="Arial"/>
        </w:rPr>
        <w:tab/>
      </w:r>
      <w:r w:rsidR="00FB0CEC" w:rsidRPr="00F858A7">
        <w:rPr>
          <w:rFonts w:ascii="Arial" w:hAnsi="Arial" w:cs="Arial"/>
        </w:rPr>
        <w:t>OUR APPROACH</w:t>
      </w:r>
      <w:bookmarkEnd w:id="1"/>
    </w:p>
    <w:p w14:paraId="3DC8DB06" w14:textId="77777777" w:rsidR="00AA3969" w:rsidRPr="00B43CCC" w:rsidRDefault="00AA3969" w:rsidP="00B43CCC">
      <w:pPr>
        <w:rPr>
          <w:rFonts w:cs="Arial"/>
          <w:szCs w:val="20"/>
        </w:rPr>
      </w:pPr>
    </w:p>
    <w:p w14:paraId="5D874D98" w14:textId="7F5B82FF" w:rsidR="00AA3969" w:rsidRPr="00B43CCC" w:rsidRDefault="6D7C60B0" w:rsidP="354B43A3">
      <w:pPr>
        <w:ind w:left="900"/>
        <w:rPr>
          <w:rFonts w:cs="Arial"/>
        </w:rPr>
      </w:pPr>
      <w:r w:rsidRPr="00B43CCC">
        <w:rPr>
          <w:rFonts w:cs="Arial"/>
        </w:rPr>
        <w:t xml:space="preserve">The University </w:t>
      </w:r>
      <w:r w:rsidR="4D53056B" w:rsidRPr="00B43CCC">
        <w:rPr>
          <w:rFonts w:cs="Arial"/>
        </w:rPr>
        <w:t>aims</w:t>
      </w:r>
      <w:r w:rsidRPr="00B43CCC">
        <w:rPr>
          <w:rFonts w:cs="Arial"/>
        </w:rPr>
        <w:t xml:space="preserve"> to provide </w:t>
      </w:r>
      <w:r w:rsidR="4085D8A3" w:rsidRPr="00B43CCC">
        <w:rPr>
          <w:rFonts w:cs="Arial"/>
        </w:rPr>
        <w:t>a high</w:t>
      </w:r>
      <w:r w:rsidR="4C720626">
        <w:rPr>
          <w:rFonts w:cs="Arial"/>
        </w:rPr>
        <w:t>-quality</w:t>
      </w:r>
      <w:r w:rsidR="40950216">
        <w:rPr>
          <w:rFonts w:cs="Arial"/>
        </w:rPr>
        <w:t xml:space="preserve"> academic</w:t>
      </w:r>
      <w:r w:rsidRPr="00B43CCC">
        <w:rPr>
          <w:rFonts w:cs="Arial"/>
        </w:rPr>
        <w:t xml:space="preserve"> experience for a wide range of students across a broad portfolio of educational provision</w:t>
      </w:r>
      <w:r w:rsidR="395F4F67" w:rsidRPr="00B43CCC">
        <w:rPr>
          <w:rFonts w:cs="Arial"/>
        </w:rPr>
        <w:t xml:space="preserve"> and </w:t>
      </w:r>
      <w:bookmarkStart w:id="2" w:name="_Int_x52CWmnE"/>
      <w:r w:rsidR="395F4F67" w:rsidRPr="00B43CCC">
        <w:rPr>
          <w:rFonts w:cs="Arial"/>
        </w:rPr>
        <w:t>seeks at all times</w:t>
      </w:r>
      <w:bookmarkEnd w:id="2"/>
      <w:r w:rsidRPr="00B43CCC">
        <w:rPr>
          <w:rFonts w:cs="Arial"/>
        </w:rPr>
        <w:t xml:space="preserve"> to maintain and enhance its academic standards, in line with internal and external reference points.</w:t>
      </w:r>
      <w:r w:rsidR="3794D1A8">
        <w:rPr>
          <w:rFonts w:cs="Arial"/>
        </w:rPr>
        <w:t xml:space="preserve">  The University is committed to embedding Future Facing Learning, our distinctive pedagogic approach, across all aspects of provision.</w:t>
      </w:r>
    </w:p>
    <w:p w14:paraId="6C76D169" w14:textId="7BFE64B2" w:rsidR="00BD3941" w:rsidRDefault="00BD3941" w:rsidP="354B43A3">
      <w:pPr>
        <w:tabs>
          <w:tab w:val="num" w:pos="720"/>
          <w:tab w:val="left" w:pos="1080"/>
        </w:tabs>
        <w:ind w:left="709" w:hanging="709"/>
        <w:rPr>
          <w:rFonts w:cs="Arial"/>
        </w:rPr>
      </w:pPr>
    </w:p>
    <w:p w14:paraId="6969EF1B" w14:textId="2006D51F" w:rsidR="00596276" w:rsidRDefault="00596276" w:rsidP="354B43A3">
      <w:pPr>
        <w:tabs>
          <w:tab w:val="num" w:pos="720"/>
          <w:tab w:val="left" w:pos="1080"/>
        </w:tabs>
        <w:ind w:left="709" w:hanging="709"/>
        <w:rPr>
          <w:rFonts w:cs="Arial"/>
        </w:rPr>
      </w:pPr>
    </w:p>
    <w:p w14:paraId="412AD8D5" w14:textId="77777777" w:rsidR="00596276" w:rsidRDefault="00596276" w:rsidP="354B43A3">
      <w:pPr>
        <w:tabs>
          <w:tab w:val="num" w:pos="720"/>
          <w:tab w:val="left" w:pos="1080"/>
        </w:tabs>
        <w:ind w:left="709" w:hanging="709"/>
        <w:rPr>
          <w:rFonts w:cs="Arial"/>
        </w:rPr>
      </w:pPr>
    </w:p>
    <w:p w14:paraId="254C8CCD" w14:textId="77777777" w:rsidR="00AA3969" w:rsidRPr="00B43CCC" w:rsidRDefault="00AA3969" w:rsidP="00F858A7">
      <w:pPr>
        <w:tabs>
          <w:tab w:val="num" w:pos="720"/>
          <w:tab w:val="left" w:pos="1080"/>
        </w:tabs>
        <w:ind w:left="709" w:firstLine="191"/>
        <w:rPr>
          <w:rFonts w:cs="Arial"/>
        </w:rPr>
      </w:pPr>
      <w:r w:rsidRPr="00B43CCC">
        <w:rPr>
          <w:rFonts w:cs="Arial"/>
        </w:rPr>
        <w:lastRenderedPageBreak/>
        <w:t>The key components of this approach are:</w:t>
      </w:r>
    </w:p>
    <w:p w14:paraId="04C25E6E" w14:textId="77777777" w:rsidR="00360F18" w:rsidRPr="00B43CCC" w:rsidRDefault="00360F18" w:rsidP="00B43CCC">
      <w:pPr>
        <w:tabs>
          <w:tab w:val="num" w:pos="720"/>
          <w:tab w:val="left" w:pos="1080"/>
        </w:tabs>
        <w:ind w:left="709" w:hanging="709"/>
        <w:rPr>
          <w:rFonts w:cs="Arial"/>
        </w:rPr>
      </w:pPr>
    </w:p>
    <w:p w14:paraId="2FAD6027" w14:textId="060FC59C" w:rsidR="00AA3969" w:rsidRPr="00B43CCC" w:rsidRDefault="00CE5A20" w:rsidP="00F858A7">
      <w:pPr>
        <w:pStyle w:val="ListParagraph"/>
        <w:numPr>
          <w:ilvl w:val="0"/>
          <w:numId w:val="7"/>
        </w:numPr>
        <w:tabs>
          <w:tab w:val="left" w:pos="1260"/>
        </w:tabs>
        <w:ind w:left="1260"/>
        <w:rPr>
          <w:rFonts w:cs="Arial"/>
        </w:rPr>
      </w:pPr>
      <w:r w:rsidRPr="00B43CCC">
        <w:rPr>
          <w:rFonts w:cs="Arial"/>
        </w:rPr>
        <w:t>A</w:t>
      </w:r>
      <w:r w:rsidR="00B96A4F" w:rsidRPr="00B43CCC">
        <w:rPr>
          <w:rFonts w:cs="Arial"/>
        </w:rPr>
        <w:t xml:space="preserve"> Regulatory Framework designed to achieve </w:t>
      </w:r>
      <w:r w:rsidR="00E61C20" w:rsidRPr="00B43CCC">
        <w:rPr>
          <w:rFonts w:cs="Arial"/>
        </w:rPr>
        <w:t>cross Institution</w:t>
      </w:r>
      <w:r w:rsidR="004B0A01">
        <w:rPr>
          <w:rFonts w:cs="Arial"/>
        </w:rPr>
        <w:t>al</w:t>
      </w:r>
      <w:r w:rsidR="00B96A4F" w:rsidRPr="00B43CCC">
        <w:rPr>
          <w:rFonts w:cs="Arial"/>
        </w:rPr>
        <w:t xml:space="preserve"> consistency, whilst maximising opportunities for innovation and improvement</w:t>
      </w:r>
      <w:r w:rsidRPr="00B43CCC">
        <w:rPr>
          <w:rFonts w:cs="Arial"/>
        </w:rPr>
        <w:t>.</w:t>
      </w:r>
    </w:p>
    <w:p w14:paraId="294E88DE" w14:textId="77777777" w:rsidR="00B96A4F" w:rsidRPr="00B43CCC" w:rsidRDefault="002C3A65" w:rsidP="00F858A7">
      <w:pPr>
        <w:pStyle w:val="ListParagraph"/>
        <w:numPr>
          <w:ilvl w:val="0"/>
          <w:numId w:val="7"/>
        </w:numPr>
        <w:tabs>
          <w:tab w:val="left" w:pos="1260"/>
        </w:tabs>
        <w:ind w:left="1260"/>
        <w:rPr>
          <w:rFonts w:cs="Arial"/>
        </w:rPr>
      </w:pPr>
      <w:r w:rsidRPr="00B43CCC">
        <w:rPr>
          <w:rFonts w:cs="Arial"/>
        </w:rPr>
        <w:t>W</w:t>
      </w:r>
      <w:r w:rsidR="00B96A4F" w:rsidRPr="00B43CCC">
        <w:rPr>
          <w:rFonts w:cs="Arial"/>
        </w:rPr>
        <w:t>ell-defined</w:t>
      </w:r>
      <w:r w:rsidR="00C73484">
        <w:rPr>
          <w:rFonts w:cs="Arial"/>
        </w:rPr>
        <w:t>, connected</w:t>
      </w:r>
      <w:r w:rsidR="00BD3941">
        <w:rPr>
          <w:rFonts w:cs="Arial"/>
        </w:rPr>
        <w:t>,</w:t>
      </w:r>
      <w:r w:rsidR="00C73484">
        <w:rPr>
          <w:rFonts w:cs="Arial"/>
        </w:rPr>
        <w:t xml:space="preserve"> </w:t>
      </w:r>
      <w:r w:rsidR="00B96A4F" w:rsidRPr="00B43CCC">
        <w:rPr>
          <w:rFonts w:cs="Arial"/>
        </w:rPr>
        <w:t>and robust Quality Assurance &amp; Enhancement procedures</w:t>
      </w:r>
      <w:r w:rsidRPr="00B43CCC">
        <w:rPr>
          <w:rFonts w:cs="Arial"/>
        </w:rPr>
        <w:t>.</w:t>
      </w:r>
    </w:p>
    <w:p w14:paraId="44E5782D" w14:textId="77777777" w:rsidR="00B96A4F" w:rsidRPr="00B43CCC" w:rsidRDefault="002C3A65" w:rsidP="00F858A7">
      <w:pPr>
        <w:pStyle w:val="ListParagraph"/>
        <w:numPr>
          <w:ilvl w:val="0"/>
          <w:numId w:val="7"/>
        </w:numPr>
        <w:tabs>
          <w:tab w:val="left" w:pos="1260"/>
        </w:tabs>
        <w:ind w:left="1260"/>
        <w:rPr>
          <w:rFonts w:cs="Arial"/>
        </w:rPr>
      </w:pPr>
      <w:r w:rsidRPr="00B43CCC">
        <w:rPr>
          <w:rFonts w:cs="Arial"/>
        </w:rPr>
        <w:t>T</w:t>
      </w:r>
      <w:r w:rsidR="00B96A4F" w:rsidRPr="00B43CCC">
        <w:rPr>
          <w:rFonts w:cs="Arial"/>
        </w:rPr>
        <w:t xml:space="preserve">he incorporation of </w:t>
      </w:r>
      <w:r w:rsidR="00E61C20" w:rsidRPr="00B43CCC">
        <w:rPr>
          <w:rFonts w:cs="Arial"/>
        </w:rPr>
        <w:t xml:space="preserve">appropriate </w:t>
      </w:r>
      <w:r w:rsidR="00314192">
        <w:rPr>
          <w:rFonts w:cs="Arial"/>
        </w:rPr>
        <w:t xml:space="preserve">and proportionate </w:t>
      </w:r>
      <w:r w:rsidR="00B96A4F" w:rsidRPr="00B43CCC">
        <w:rPr>
          <w:rFonts w:cs="Arial"/>
        </w:rPr>
        <w:t>externality</w:t>
      </w:r>
      <w:r w:rsidR="00E61C20" w:rsidRPr="00B43CCC">
        <w:rPr>
          <w:rFonts w:cs="Arial"/>
        </w:rPr>
        <w:t xml:space="preserve"> in processes</w:t>
      </w:r>
      <w:r w:rsidRPr="00B43CCC">
        <w:rPr>
          <w:rFonts w:cs="Arial"/>
        </w:rPr>
        <w:t>.</w:t>
      </w:r>
    </w:p>
    <w:p w14:paraId="324033C9" w14:textId="1F9BA742" w:rsidR="00B96A4F" w:rsidRPr="00B43CCC" w:rsidRDefault="002C3A65" w:rsidP="00F858A7">
      <w:pPr>
        <w:pStyle w:val="ListParagraph"/>
        <w:numPr>
          <w:ilvl w:val="0"/>
          <w:numId w:val="7"/>
        </w:numPr>
        <w:tabs>
          <w:tab w:val="left" w:pos="1260"/>
        </w:tabs>
        <w:ind w:left="1260"/>
        <w:rPr>
          <w:rFonts w:cs="Arial"/>
        </w:rPr>
      </w:pPr>
      <w:r w:rsidRPr="00B43CCC">
        <w:rPr>
          <w:rFonts w:cs="Arial"/>
        </w:rPr>
        <w:t>E</w:t>
      </w:r>
      <w:r w:rsidR="00B96A4F" w:rsidRPr="00B43CCC">
        <w:rPr>
          <w:rFonts w:cs="Arial"/>
        </w:rPr>
        <w:t xml:space="preserve">ngagement with the national quality agenda, notably the </w:t>
      </w:r>
      <w:r w:rsidR="004B0A01">
        <w:rPr>
          <w:rFonts w:cs="Arial"/>
        </w:rPr>
        <w:t xml:space="preserve">Office for Students </w:t>
      </w:r>
      <w:r w:rsidR="00601844">
        <w:rPr>
          <w:rFonts w:cs="Arial"/>
        </w:rPr>
        <w:t>Q</w:t>
      </w:r>
      <w:r w:rsidR="004B0A01">
        <w:rPr>
          <w:rFonts w:cs="Arial"/>
        </w:rPr>
        <w:t xml:space="preserve">uality and </w:t>
      </w:r>
      <w:r w:rsidR="00601844">
        <w:rPr>
          <w:rFonts w:cs="Arial"/>
        </w:rPr>
        <w:t>S</w:t>
      </w:r>
      <w:r w:rsidR="004B0A01">
        <w:rPr>
          <w:rFonts w:cs="Arial"/>
        </w:rPr>
        <w:t>tandard</w:t>
      </w:r>
      <w:r w:rsidR="00FE785B">
        <w:rPr>
          <w:rFonts w:cs="Arial"/>
        </w:rPr>
        <w:t>s</w:t>
      </w:r>
      <w:r w:rsidR="004B0A01">
        <w:rPr>
          <w:rFonts w:cs="Arial"/>
        </w:rPr>
        <w:t xml:space="preserve"> </w:t>
      </w:r>
      <w:r w:rsidR="00601844">
        <w:rPr>
          <w:rFonts w:cs="Arial"/>
        </w:rPr>
        <w:t>C</w:t>
      </w:r>
      <w:r w:rsidR="004B0A01">
        <w:rPr>
          <w:rFonts w:cs="Arial"/>
        </w:rPr>
        <w:t xml:space="preserve">onditions and the </w:t>
      </w:r>
      <w:r w:rsidR="00B96A4F" w:rsidRPr="00B43CCC">
        <w:rPr>
          <w:rFonts w:cs="Arial"/>
        </w:rPr>
        <w:t xml:space="preserve">Quality Assurance Agency’s UK </w:t>
      </w:r>
      <w:r w:rsidR="00AD46D2" w:rsidRPr="00B43CCC">
        <w:rPr>
          <w:rFonts w:cs="Arial"/>
        </w:rPr>
        <w:t>Q</w:t>
      </w:r>
      <w:r w:rsidR="00B96A4F" w:rsidRPr="00B43CCC">
        <w:rPr>
          <w:rFonts w:cs="Arial"/>
        </w:rPr>
        <w:t>u</w:t>
      </w:r>
      <w:r w:rsidR="00111083" w:rsidRPr="00B43CCC">
        <w:rPr>
          <w:rFonts w:cs="Arial"/>
        </w:rPr>
        <w:t>ality Code for Higher Education</w:t>
      </w:r>
      <w:r w:rsidRPr="00B43CCC">
        <w:rPr>
          <w:rFonts w:cs="Arial"/>
        </w:rPr>
        <w:t>.</w:t>
      </w:r>
    </w:p>
    <w:p w14:paraId="640F6CE6" w14:textId="1B13148C" w:rsidR="00B96A4F" w:rsidRPr="00B43CCC" w:rsidRDefault="05915439" w:rsidP="00A926C2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260" w:right="-604"/>
        <w:rPr>
          <w:rFonts w:cs="Arial"/>
        </w:rPr>
      </w:pPr>
      <w:r w:rsidRPr="354B43A3">
        <w:rPr>
          <w:rFonts w:cs="Arial"/>
        </w:rPr>
        <w:t>A</w:t>
      </w:r>
      <w:r w:rsidR="0107797C" w:rsidRPr="354B43A3">
        <w:rPr>
          <w:rFonts w:cs="Arial"/>
        </w:rPr>
        <w:t xml:space="preserve"> well-developed and clearly focused </w:t>
      </w:r>
      <w:r w:rsidR="3794D1A8" w:rsidRPr="354B43A3">
        <w:rPr>
          <w:rFonts w:cs="Arial"/>
        </w:rPr>
        <w:t>Learning and Teaching plan that</w:t>
      </w:r>
      <w:r w:rsidR="28CA800C" w:rsidRPr="354B43A3">
        <w:rPr>
          <w:rFonts w:cs="Arial"/>
        </w:rPr>
        <w:t xml:space="preserve"> reflects key University st</w:t>
      </w:r>
      <w:r w:rsidR="25D918CB" w:rsidRPr="354B43A3">
        <w:rPr>
          <w:rFonts w:cs="Arial"/>
        </w:rPr>
        <w:t xml:space="preserve">rategic initiatives such as </w:t>
      </w:r>
      <w:r w:rsidR="28CA800C" w:rsidRPr="354B43A3">
        <w:rPr>
          <w:rFonts w:cs="Arial"/>
        </w:rPr>
        <w:t>Future Facing Learning</w:t>
      </w:r>
      <w:r w:rsidR="25D918CB" w:rsidRPr="354B43A3">
        <w:rPr>
          <w:rFonts w:cs="Arial"/>
        </w:rPr>
        <w:t xml:space="preserve"> </w:t>
      </w:r>
      <w:r w:rsidR="6960EE58" w:rsidRPr="354B43A3">
        <w:rPr>
          <w:rFonts w:cs="Arial"/>
        </w:rPr>
        <w:t xml:space="preserve">(FFL) </w:t>
      </w:r>
      <w:r w:rsidR="25D918CB" w:rsidRPr="354B43A3">
        <w:rPr>
          <w:rFonts w:cs="Arial"/>
        </w:rPr>
        <w:t>and the A</w:t>
      </w:r>
      <w:r w:rsidR="60FAD17C" w:rsidRPr="354B43A3">
        <w:rPr>
          <w:rFonts w:cs="Arial"/>
        </w:rPr>
        <w:t xml:space="preserve">cademic </w:t>
      </w:r>
      <w:r w:rsidR="25D918CB" w:rsidRPr="354B43A3">
        <w:rPr>
          <w:rFonts w:cs="Arial"/>
        </w:rPr>
        <w:t>E</w:t>
      </w:r>
      <w:r w:rsidR="60FAD17C" w:rsidRPr="354B43A3">
        <w:rPr>
          <w:rFonts w:cs="Arial"/>
        </w:rPr>
        <w:t xml:space="preserve">nhancement </w:t>
      </w:r>
      <w:r w:rsidR="25D918CB" w:rsidRPr="354B43A3">
        <w:rPr>
          <w:rFonts w:cs="Arial"/>
        </w:rPr>
        <w:t>F</w:t>
      </w:r>
      <w:r w:rsidR="60FAD17C" w:rsidRPr="354B43A3">
        <w:rPr>
          <w:rFonts w:cs="Arial"/>
        </w:rPr>
        <w:t>ramework</w:t>
      </w:r>
      <w:r w:rsidR="6960EE58" w:rsidRPr="354B43A3">
        <w:rPr>
          <w:rFonts w:cs="Arial"/>
        </w:rPr>
        <w:t xml:space="preserve"> (AEF)</w:t>
      </w:r>
      <w:r w:rsidR="5A8A0DE9" w:rsidRPr="354B43A3">
        <w:rPr>
          <w:rFonts w:cs="Arial"/>
        </w:rPr>
        <w:t>.</w:t>
      </w:r>
    </w:p>
    <w:p w14:paraId="3ED1AD50" w14:textId="77777777" w:rsidR="00B96A4F" w:rsidRPr="00B43CCC" w:rsidRDefault="002C3A65" w:rsidP="00F858A7">
      <w:pPr>
        <w:pStyle w:val="ListParagraph"/>
        <w:numPr>
          <w:ilvl w:val="0"/>
          <w:numId w:val="7"/>
        </w:numPr>
        <w:tabs>
          <w:tab w:val="left" w:pos="1260"/>
        </w:tabs>
        <w:ind w:left="1260"/>
        <w:rPr>
          <w:rFonts w:cs="Arial"/>
        </w:rPr>
      </w:pPr>
      <w:r w:rsidRPr="00B43CCC">
        <w:rPr>
          <w:rFonts w:cs="Arial"/>
        </w:rPr>
        <w:t>A</w:t>
      </w:r>
      <w:r w:rsidR="00B96A4F" w:rsidRPr="00B43CCC">
        <w:rPr>
          <w:rFonts w:cs="Arial"/>
        </w:rPr>
        <w:t>cademic staff who are fully supported in implementing</w:t>
      </w:r>
      <w:r w:rsidR="00AF36D8">
        <w:rPr>
          <w:rFonts w:cs="Arial"/>
        </w:rPr>
        <w:t xml:space="preserve"> learning and teaching plans and</w:t>
      </w:r>
      <w:r w:rsidR="00B96A4F" w:rsidRPr="00B43CCC">
        <w:rPr>
          <w:rFonts w:cs="Arial"/>
        </w:rPr>
        <w:t xml:space="preserve"> who are encouraged in their ongoing academic development</w:t>
      </w:r>
      <w:r w:rsidRPr="00B43CCC">
        <w:rPr>
          <w:rFonts w:cs="Arial"/>
        </w:rPr>
        <w:t>.</w:t>
      </w:r>
    </w:p>
    <w:p w14:paraId="0CF2B646" w14:textId="4101E3D1" w:rsidR="00B96A4F" w:rsidRDefault="002C3A65" w:rsidP="00F858A7">
      <w:pPr>
        <w:pStyle w:val="ListParagraph"/>
        <w:numPr>
          <w:ilvl w:val="0"/>
          <w:numId w:val="7"/>
        </w:numPr>
        <w:tabs>
          <w:tab w:val="left" w:pos="1260"/>
        </w:tabs>
        <w:ind w:left="1260"/>
        <w:rPr>
          <w:rFonts w:cs="Arial"/>
        </w:rPr>
      </w:pPr>
      <w:r w:rsidRPr="00B43CCC">
        <w:rPr>
          <w:rFonts w:cs="Arial"/>
        </w:rPr>
        <w:t>C</w:t>
      </w:r>
      <w:r w:rsidR="00B96A4F" w:rsidRPr="00B43CCC">
        <w:rPr>
          <w:rFonts w:cs="Arial"/>
        </w:rPr>
        <w:t>ontinuous processes of review, audit</w:t>
      </w:r>
      <w:r w:rsidR="00601844">
        <w:rPr>
          <w:rFonts w:cs="Arial"/>
        </w:rPr>
        <w:t>,</w:t>
      </w:r>
      <w:r w:rsidR="00B96A4F" w:rsidRPr="00B43CCC">
        <w:rPr>
          <w:rFonts w:cs="Arial"/>
        </w:rPr>
        <w:t xml:space="preserve"> enhancement</w:t>
      </w:r>
      <w:r w:rsidR="00C73484">
        <w:rPr>
          <w:rFonts w:cs="Arial"/>
        </w:rPr>
        <w:t xml:space="preserve"> and engagement with stakeholders</w:t>
      </w:r>
      <w:r w:rsidRPr="00B43CCC">
        <w:rPr>
          <w:rFonts w:cs="Arial"/>
        </w:rPr>
        <w:t>.</w:t>
      </w:r>
    </w:p>
    <w:p w14:paraId="56475799" w14:textId="77777777" w:rsidR="00AF36D8" w:rsidRDefault="00AF36D8" w:rsidP="00AF36D8">
      <w:pPr>
        <w:pStyle w:val="ListParagraph"/>
        <w:tabs>
          <w:tab w:val="left" w:pos="1260"/>
        </w:tabs>
        <w:rPr>
          <w:rFonts w:cs="Arial"/>
        </w:rPr>
      </w:pPr>
    </w:p>
    <w:p w14:paraId="23035DA8" w14:textId="77777777" w:rsidR="00B96A4F" w:rsidRDefault="00B96A4F" w:rsidP="00F858A7">
      <w:pPr>
        <w:ind w:left="900"/>
        <w:rPr>
          <w:rFonts w:cs="Arial"/>
        </w:rPr>
      </w:pPr>
      <w:r w:rsidRPr="00B43CCC">
        <w:rPr>
          <w:rFonts w:cs="Arial"/>
        </w:rPr>
        <w:t>This approach is managed and overseen by the University’s d</w:t>
      </w:r>
      <w:r w:rsidR="00CD7754" w:rsidRPr="00B43CCC">
        <w:rPr>
          <w:rFonts w:cs="Arial"/>
        </w:rPr>
        <w:t xml:space="preserve">eliberative committee </w:t>
      </w:r>
      <w:r w:rsidR="00E04B3F">
        <w:rPr>
          <w:rFonts w:cs="Arial"/>
        </w:rPr>
        <w:t xml:space="preserve">and governance </w:t>
      </w:r>
      <w:r w:rsidR="00CD7754" w:rsidRPr="00B43CCC">
        <w:rPr>
          <w:rFonts w:cs="Arial"/>
        </w:rPr>
        <w:t>structure.</w:t>
      </w:r>
    </w:p>
    <w:p w14:paraId="532CA8E8" w14:textId="77777777" w:rsidR="00314192" w:rsidRDefault="00314192" w:rsidP="00B43CCC">
      <w:pPr>
        <w:tabs>
          <w:tab w:val="num" w:pos="720"/>
          <w:tab w:val="left" w:pos="1080"/>
        </w:tabs>
        <w:ind w:left="709" w:hanging="709"/>
        <w:rPr>
          <w:rFonts w:cs="Arial"/>
        </w:rPr>
      </w:pPr>
    </w:p>
    <w:p w14:paraId="7358B2EE" w14:textId="2B1108D1" w:rsidR="00E04B3F" w:rsidRPr="00A70AC2" w:rsidRDefault="0D046C1A" w:rsidP="354B43A3">
      <w:pPr>
        <w:ind w:left="900"/>
        <w:rPr>
          <w:rFonts w:cs="Arial"/>
        </w:rPr>
      </w:pPr>
      <w:r w:rsidRPr="00B43CCC">
        <w:rPr>
          <w:rFonts w:cs="Arial"/>
        </w:rPr>
        <w:t xml:space="preserve">We welcome feedback on the </w:t>
      </w:r>
      <w:r>
        <w:rPr>
          <w:rFonts w:cs="Arial"/>
        </w:rPr>
        <w:t>Framework</w:t>
      </w:r>
      <w:r w:rsidRPr="00B43CCC">
        <w:rPr>
          <w:rFonts w:cs="Arial"/>
        </w:rPr>
        <w:t xml:space="preserve">, so if you have any </w:t>
      </w:r>
      <w:r w:rsidR="007E13CB" w:rsidRPr="00B43CCC">
        <w:rPr>
          <w:rFonts w:cs="Arial"/>
        </w:rPr>
        <w:t>comments,</w:t>
      </w:r>
      <w:r w:rsidRPr="00B43CCC">
        <w:rPr>
          <w:rFonts w:cs="Arial"/>
        </w:rPr>
        <w:t xml:space="preserve"> please send these to</w:t>
      </w:r>
      <w:r w:rsidR="0BF7EA9D">
        <w:rPr>
          <w:rFonts w:cs="Arial"/>
        </w:rPr>
        <w:t xml:space="preserve"> Sue Hyman</w:t>
      </w:r>
      <w:r w:rsidR="145CCB4F">
        <w:rPr>
          <w:rFonts w:cs="Arial"/>
        </w:rPr>
        <w:t xml:space="preserve">, </w:t>
      </w:r>
      <w:r w:rsidRPr="00B43CCC">
        <w:rPr>
          <w:rFonts w:cs="Arial"/>
        </w:rPr>
        <w:t xml:space="preserve">Assistant Academic Registrar (Quality </w:t>
      </w:r>
      <w:r>
        <w:rPr>
          <w:rFonts w:cs="Arial"/>
        </w:rPr>
        <w:t xml:space="preserve">Assurance </w:t>
      </w:r>
      <w:r w:rsidRPr="00B43CCC">
        <w:rPr>
          <w:rFonts w:cs="Arial"/>
        </w:rPr>
        <w:t xml:space="preserve">&amp; </w:t>
      </w:r>
      <w:r>
        <w:rPr>
          <w:rFonts w:cs="Arial"/>
        </w:rPr>
        <w:t>Validation</w:t>
      </w:r>
      <w:r w:rsidR="07A73A63" w:rsidRPr="354B43A3">
        <w:rPr>
          <w:rFonts w:cs="Arial"/>
        </w:rPr>
        <w:t xml:space="preserve">, </w:t>
      </w:r>
      <w:hyperlink r:id="rId11" w:history="1">
        <w:r w:rsidR="74E252FD" w:rsidRPr="00A7019D">
          <w:rPr>
            <w:rStyle w:val="Hyperlink"/>
            <w:rFonts w:cs="Arial"/>
            <w:b/>
            <w:bCs/>
            <w:color w:val="0070C0"/>
            <w:u w:val="none"/>
          </w:rPr>
          <w:t>S.Hyman@tees.ac.uk</w:t>
        </w:r>
      </w:hyperlink>
      <w:r w:rsidR="07A73A63" w:rsidRPr="354B43A3">
        <w:rPr>
          <w:rFonts w:cs="Arial"/>
        </w:rPr>
        <w:t>.</w:t>
      </w:r>
      <w:r w:rsidR="07A73A63">
        <w:rPr>
          <w:rFonts w:cs="Arial"/>
        </w:rPr>
        <w:t xml:space="preserve"> </w:t>
      </w:r>
    </w:p>
    <w:p w14:paraId="2CD54ED2" w14:textId="77777777" w:rsidR="00E04B3F" w:rsidRPr="00B43CCC" w:rsidRDefault="00E04B3F" w:rsidP="00E04B3F">
      <w:pPr>
        <w:pStyle w:val="CLQEBullets"/>
        <w:numPr>
          <w:ilvl w:val="0"/>
          <w:numId w:val="0"/>
        </w:numPr>
        <w:tabs>
          <w:tab w:val="left" w:pos="720"/>
          <w:tab w:val="left" w:pos="1080"/>
        </w:tabs>
        <w:rPr>
          <w:rFonts w:cs="Arial"/>
          <w:sz w:val="24"/>
          <w:szCs w:val="20"/>
        </w:rPr>
      </w:pPr>
    </w:p>
    <w:p w14:paraId="0E3D9998" w14:textId="77777777" w:rsidR="00314192" w:rsidRDefault="00314192" w:rsidP="00B43CCC">
      <w:pPr>
        <w:tabs>
          <w:tab w:val="num" w:pos="720"/>
          <w:tab w:val="left" w:pos="1080"/>
        </w:tabs>
        <w:ind w:left="709" w:hanging="709"/>
        <w:rPr>
          <w:rFonts w:cs="Arial"/>
        </w:rPr>
      </w:pPr>
    </w:p>
    <w:p w14:paraId="6C3A24BF" w14:textId="77777777" w:rsidR="00314192" w:rsidRDefault="00314192" w:rsidP="00B43CCC">
      <w:pPr>
        <w:tabs>
          <w:tab w:val="num" w:pos="720"/>
          <w:tab w:val="left" w:pos="1080"/>
        </w:tabs>
        <w:ind w:left="709" w:hanging="709"/>
        <w:rPr>
          <w:rFonts w:cs="Arial"/>
        </w:rPr>
      </w:pPr>
    </w:p>
    <w:sectPr w:rsidR="00314192" w:rsidSect="0088507F">
      <w:footerReference w:type="default" r:id="rId12"/>
      <w:pgSz w:w="11906" w:h="16838" w:code="9"/>
      <w:pgMar w:top="1440" w:right="1440" w:bottom="1440" w:left="1440" w:header="706" w:footer="706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A81F2" w14:textId="77777777" w:rsidR="00C570AE" w:rsidRDefault="00C570AE" w:rsidP="00BB6276">
      <w:r>
        <w:separator/>
      </w:r>
    </w:p>
  </w:endnote>
  <w:endnote w:type="continuationSeparator" w:id="0">
    <w:p w14:paraId="64E1E6DC" w14:textId="77777777" w:rsidR="00C570AE" w:rsidRDefault="00C570AE" w:rsidP="00BB6276">
      <w:r>
        <w:continuationSeparator/>
      </w:r>
    </w:p>
  </w:endnote>
  <w:endnote w:type="continuationNotice" w:id="1">
    <w:p w14:paraId="6150875C" w14:textId="77777777" w:rsidR="00C570AE" w:rsidRDefault="00C570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raleSans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A716E" w14:textId="77777777" w:rsidR="00E9197F" w:rsidRDefault="00E9197F" w:rsidP="00E9197F">
    <w:pPr>
      <w:pStyle w:val="Footer"/>
      <w:jc w:val="right"/>
      <w:rPr>
        <w:rStyle w:val="PageNumber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6FA98" w14:textId="77777777" w:rsidR="00FE47FA" w:rsidRPr="007C35F1" w:rsidRDefault="00FE47FA" w:rsidP="006D0228">
    <w:pPr>
      <w:pStyle w:val="Footer"/>
      <w:jc w:val="right"/>
      <w:rPr>
        <w:rFonts w:cs="Arial"/>
        <w:sz w:val="20"/>
      </w:rPr>
    </w:pPr>
    <w:r w:rsidRPr="007C35F1">
      <w:rPr>
        <w:rFonts w:cs="Arial"/>
        <w:sz w:val="20"/>
      </w:rPr>
      <w:fldChar w:fldCharType="begin"/>
    </w:r>
    <w:r w:rsidRPr="007C35F1">
      <w:rPr>
        <w:rFonts w:cs="Arial"/>
        <w:sz w:val="20"/>
      </w:rPr>
      <w:instrText xml:space="preserve"> PAGE   \* MERGEFORMAT </w:instrText>
    </w:r>
    <w:r w:rsidRPr="007C35F1">
      <w:rPr>
        <w:rFonts w:cs="Arial"/>
        <w:sz w:val="20"/>
      </w:rPr>
      <w:fldChar w:fldCharType="separate"/>
    </w:r>
    <w:r w:rsidR="00C137A7">
      <w:rPr>
        <w:rFonts w:cs="Arial"/>
        <w:noProof/>
        <w:sz w:val="20"/>
      </w:rPr>
      <w:t>i</w:t>
    </w:r>
    <w:r w:rsidRPr="007C35F1">
      <w:rPr>
        <w:rFonts w:cs="Arial"/>
        <w:noProof/>
        <w:sz w:val="20"/>
      </w:rPr>
      <w:fldChar w:fldCharType="end"/>
    </w:r>
  </w:p>
  <w:p w14:paraId="53C854DC" w14:textId="77777777" w:rsidR="00FE47FA" w:rsidRPr="007C35F1" w:rsidRDefault="00FE47FA" w:rsidP="00E9197F">
    <w:pPr>
      <w:pStyle w:val="Footer"/>
      <w:jc w:val="right"/>
      <w:rPr>
        <w:rStyle w:val="PageNumber"/>
        <w:rFonts w:cs="Arial"/>
        <w:sz w:val="18"/>
        <w:szCs w:val="18"/>
      </w:rPr>
    </w:pPr>
    <w:r w:rsidRPr="006D0228">
      <w:rPr>
        <w:rStyle w:val="PageNumber"/>
        <w:rFonts w:ascii="Tahoma" w:hAnsi="Tahoma" w:cs="Tahoma"/>
        <w:sz w:val="18"/>
        <w:szCs w:val="18"/>
      </w:rPr>
      <w:tab/>
    </w:r>
    <w:r w:rsidRPr="006D0228">
      <w:rPr>
        <w:rStyle w:val="PageNumber"/>
        <w:rFonts w:ascii="Tahoma" w:hAnsi="Tahoma" w:cs="Tahoma"/>
        <w:sz w:val="18"/>
        <w:szCs w:val="18"/>
      </w:rPr>
      <w:tab/>
    </w:r>
    <w:r w:rsidR="006D0228" w:rsidRPr="007C35F1">
      <w:rPr>
        <w:rStyle w:val="PageNumber"/>
        <w:rFonts w:cs="Arial"/>
        <w:sz w:val="18"/>
        <w:szCs w:val="18"/>
      </w:rPr>
      <w:t xml:space="preserve">Quality </w:t>
    </w:r>
    <w:r w:rsidR="007C35F1" w:rsidRPr="007C35F1">
      <w:rPr>
        <w:rStyle w:val="PageNumber"/>
        <w:rFonts w:cs="Arial"/>
        <w:sz w:val="18"/>
        <w:szCs w:val="18"/>
      </w:rPr>
      <w:t>Framework</w:t>
    </w:r>
    <w:r w:rsidR="006D0228" w:rsidRPr="007C35F1">
      <w:rPr>
        <w:rStyle w:val="PageNumber"/>
        <w:rFonts w:cs="Arial"/>
        <w:sz w:val="18"/>
        <w:szCs w:val="18"/>
      </w:rPr>
      <w:t xml:space="preserve"> </w:t>
    </w:r>
    <w:r w:rsidR="007C35F1" w:rsidRPr="007C35F1">
      <w:rPr>
        <w:rStyle w:val="PageNumber"/>
        <w:rFonts w:cs="Arial"/>
        <w:sz w:val="18"/>
        <w:szCs w:val="18"/>
      </w:rPr>
      <w:t>Chapter</w:t>
    </w:r>
    <w:r w:rsidR="006D0228" w:rsidRPr="007C35F1">
      <w:rPr>
        <w:rStyle w:val="PageNumber"/>
        <w:rFonts w:cs="Arial"/>
        <w:sz w:val="18"/>
        <w:szCs w:val="18"/>
      </w:rPr>
      <w:t xml:space="preserve">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44B7" w14:textId="77777777" w:rsidR="007C35F1" w:rsidRPr="007C35F1" w:rsidRDefault="007C35F1">
    <w:pPr>
      <w:pStyle w:val="Footer"/>
      <w:jc w:val="right"/>
      <w:rPr>
        <w:sz w:val="20"/>
      </w:rPr>
    </w:pPr>
    <w:r w:rsidRPr="007C35F1">
      <w:rPr>
        <w:sz w:val="20"/>
      </w:rPr>
      <w:fldChar w:fldCharType="begin"/>
    </w:r>
    <w:r w:rsidRPr="007C35F1">
      <w:rPr>
        <w:sz w:val="20"/>
      </w:rPr>
      <w:instrText xml:space="preserve"> PAGE   \* MERGEFORMAT </w:instrText>
    </w:r>
    <w:r w:rsidRPr="007C35F1">
      <w:rPr>
        <w:sz w:val="20"/>
      </w:rPr>
      <w:fldChar w:fldCharType="separate"/>
    </w:r>
    <w:r w:rsidR="00C137A7">
      <w:rPr>
        <w:noProof/>
        <w:sz w:val="20"/>
      </w:rPr>
      <w:t>2</w:t>
    </w:r>
    <w:r w:rsidRPr="007C35F1">
      <w:rPr>
        <w:noProof/>
        <w:sz w:val="20"/>
      </w:rPr>
      <w:fldChar w:fldCharType="end"/>
    </w:r>
  </w:p>
  <w:p w14:paraId="6B35F12D" w14:textId="77777777" w:rsidR="007C35F1" w:rsidRPr="007C35F1" w:rsidRDefault="007C35F1" w:rsidP="007C35F1">
    <w:pPr>
      <w:pStyle w:val="Footer"/>
      <w:jc w:val="right"/>
      <w:rPr>
        <w:rStyle w:val="PageNumber"/>
        <w:rFonts w:cs="Arial"/>
        <w:sz w:val="18"/>
        <w:szCs w:val="18"/>
      </w:rPr>
    </w:pPr>
    <w:r w:rsidRPr="007C35F1">
      <w:rPr>
        <w:rStyle w:val="PageNumber"/>
        <w:rFonts w:cs="Arial"/>
        <w:sz w:val="18"/>
        <w:szCs w:val="18"/>
      </w:rPr>
      <w:t>Quality Framework Chapter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7EF0E" w14:textId="77777777" w:rsidR="00C570AE" w:rsidRDefault="00C570AE" w:rsidP="00BB6276">
      <w:r>
        <w:separator/>
      </w:r>
    </w:p>
  </w:footnote>
  <w:footnote w:type="continuationSeparator" w:id="0">
    <w:p w14:paraId="22246357" w14:textId="77777777" w:rsidR="00C570AE" w:rsidRDefault="00C570AE" w:rsidP="00BB6276">
      <w:r>
        <w:continuationSeparator/>
      </w:r>
    </w:p>
  </w:footnote>
  <w:footnote w:type="continuationNotice" w:id="1">
    <w:p w14:paraId="4EAD34F7" w14:textId="77777777" w:rsidR="00C570AE" w:rsidRDefault="00C570AE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52CWmnE" int2:invalidationBookmarkName="" int2:hashCode="nQD0fZmpZgGsEB" int2:id="eDnbY2DX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95D47"/>
    <w:multiLevelType w:val="hybridMultilevel"/>
    <w:tmpl w:val="7612F568"/>
    <w:lvl w:ilvl="0" w:tplc="08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" w15:restartNumberingAfterBreak="0">
    <w:nsid w:val="3E06213A"/>
    <w:multiLevelType w:val="multilevel"/>
    <w:tmpl w:val="82B26ECA"/>
    <w:lvl w:ilvl="0">
      <w:start w:val="1"/>
      <w:numFmt w:val="decimal"/>
      <w:pStyle w:val="CLQEH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pStyle w:val="CLQEH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CLQEH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4786ED6"/>
    <w:multiLevelType w:val="hybridMultilevel"/>
    <w:tmpl w:val="D28CEBBE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73D3B25"/>
    <w:multiLevelType w:val="hybridMultilevel"/>
    <w:tmpl w:val="6C1ABF76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C6B64BD"/>
    <w:multiLevelType w:val="hybridMultilevel"/>
    <w:tmpl w:val="F006A592"/>
    <w:lvl w:ilvl="0" w:tplc="08090005">
      <w:start w:val="1"/>
      <w:numFmt w:val="bullet"/>
      <w:lvlText w:val=""/>
      <w:lvlJc w:val="left"/>
      <w:pPr>
        <w:ind w:left="521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5" w15:restartNumberingAfterBreak="0">
    <w:nsid w:val="5AD73C9D"/>
    <w:multiLevelType w:val="hybridMultilevel"/>
    <w:tmpl w:val="3A8A4F2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0E2994"/>
    <w:multiLevelType w:val="hybridMultilevel"/>
    <w:tmpl w:val="680ABA46"/>
    <w:lvl w:ilvl="0" w:tplc="64F6B5F0">
      <w:start w:val="1"/>
      <w:numFmt w:val="bullet"/>
      <w:pStyle w:val="CLQEBullets"/>
      <w:lvlText w:val=""/>
      <w:lvlJc w:val="left"/>
      <w:pPr>
        <w:tabs>
          <w:tab w:val="num" w:pos="1008"/>
        </w:tabs>
        <w:ind w:left="1008" w:hanging="288"/>
      </w:pPr>
      <w:rPr>
        <w:rFonts w:ascii="Wingdings" w:hAnsi="Wingdings" w:hint="default"/>
      </w:rPr>
    </w:lvl>
    <w:lvl w:ilvl="1" w:tplc="080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448"/>
        </w:tabs>
        <w:ind w:left="2448" w:hanging="288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0E5411"/>
    <w:multiLevelType w:val="hybridMultilevel"/>
    <w:tmpl w:val="9260E1C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6242553">
    <w:abstractNumId w:val="6"/>
  </w:num>
  <w:num w:numId="2" w16cid:durableId="1448163814">
    <w:abstractNumId w:val="1"/>
  </w:num>
  <w:num w:numId="3" w16cid:durableId="11124334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0835105">
    <w:abstractNumId w:val="2"/>
  </w:num>
  <w:num w:numId="5" w16cid:durableId="1532380510">
    <w:abstractNumId w:val="3"/>
  </w:num>
  <w:num w:numId="6" w16cid:durableId="179974573">
    <w:abstractNumId w:val="7"/>
  </w:num>
  <w:num w:numId="7" w16cid:durableId="571627453">
    <w:abstractNumId w:val="5"/>
  </w:num>
  <w:num w:numId="8" w16cid:durableId="1321959372">
    <w:abstractNumId w:val="4"/>
  </w:num>
  <w:num w:numId="9" w16cid:durableId="2032563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F5"/>
    <w:rsid w:val="00006D9E"/>
    <w:rsid w:val="00015106"/>
    <w:rsid w:val="00035656"/>
    <w:rsid w:val="00050FCE"/>
    <w:rsid w:val="00054E93"/>
    <w:rsid w:val="00055E75"/>
    <w:rsid w:val="000718ED"/>
    <w:rsid w:val="00071E56"/>
    <w:rsid w:val="00080652"/>
    <w:rsid w:val="00080719"/>
    <w:rsid w:val="00087343"/>
    <w:rsid w:val="000A2057"/>
    <w:rsid w:val="000C00AB"/>
    <w:rsid w:val="000C3EBB"/>
    <w:rsid w:val="000C6A36"/>
    <w:rsid w:val="00111083"/>
    <w:rsid w:val="001139EB"/>
    <w:rsid w:val="00143D01"/>
    <w:rsid w:val="00154CAF"/>
    <w:rsid w:val="001707E5"/>
    <w:rsid w:val="00177D93"/>
    <w:rsid w:val="001F6061"/>
    <w:rsid w:val="0021456C"/>
    <w:rsid w:val="00221345"/>
    <w:rsid w:val="0022567B"/>
    <w:rsid w:val="002347FE"/>
    <w:rsid w:val="0025490B"/>
    <w:rsid w:val="00260223"/>
    <w:rsid w:val="00275648"/>
    <w:rsid w:val="002800C9"/>
    <w:rsid w:val="002808FE"/>
    <w:rsid w:val="002867D4"/>
    <w:rsid w:val="002A16C2"/>
    <w:rsid w:val="002B6F71"/>
    <w:rsid w:val="002C084B"/>
    <w:rsid w:val="002C1BE8"/>
    <w:rsid w:val="002C213A"/>
    <w:rsid w:val="002C3A65"/>
    <w:rsid w:val="002F21B5"/>
    <w:rsid w:val="002F4FC7"/>
    <w:rsid w:val="00306B0B"/>
    <w:rsid w:val="00314192"/>
    <w:rsid w:val="003570CD"/>
    <w:rsid w:val="00360F18"/>
    <w:rsid w:val="00361A01"/>
    <w:rsid w:val="00364BEC"/>
    <w:rsid w:val="00377654"/>
    <w:rsid w:val="00385A1B"/>
    <w:rsid w:val="00386D96"/>
    <w:rsid w:val="00387242"/>
    <w:rsid w:val="003A4A55"/>
    <w:rsid w:val="003B267E"/>
    <w:rsid w:val="003C19B1"/>
    <w:rsid w:val="003C29FD"/>
    <w:rsid w:val="003D4317"/>
    <w:rsid w:val="003D6572"/>
    <w:rsid w:val="003D7B78"/>
    <w:rsid w:val="003E5185"/>
    <w:rsid w:val="003F4922"/>
    <w:rsid w:val="003F5258"/>
    <w:rsid w:val="003F5D37"/>
    <w:rsid w:val="003F613D"/>
    <w:rsid w:val="0040244D"/>
    <w:rsid w:val="00410270"/>
    <w:rsid w:val="00414F5B"/>
    <w:rsid w:val="0042674F"/>
    <w:rsid w:val="00456E5A"/>
    <w:rsid w:val="00474BEC"/>
    <w:rsid w:val="004812E2"/>
    <w:rsid w:val="0048288D"/>
    <w:rsid w:val="004879EF"/>
    <w:rsid w:val="004A6495"/>
    <w:rsid w:val="004B0A01"/>
    <w:rsid w:val="004B7A48"/>
    <w:rsid w:val="004C010E"/>
    <w:rsid w:val="004F358A"/>
    <w:rsid w:val="004F5CBF"/>
    <w:rsid w:val="004F5DB8"/>
    <w:rsid w:val="00506260"/>
    <w:rsid w:val="00515196"/>
    <w:rsid w:val="00527EAF"/>
    <w:rsid w:val="00531910"/>
    <w:rsid w:val="00543443"/>
    <w:rsid w:val="00551F07"/>
    <w:rsid w:val="005612B2"/>
    <w:rsid w:val="0056629E"/>
    <w:rsid w:val="00596276"/>
    <w:rsid w:val="005B3E47"/>
    <w:rsid w:val="005C0C9E"/>
    <w:rsid w:val="005D0510"/>
    <w:rsid w:val="005E6ED6"/>
    <w:rsid w:val="005F60EC"/>
    <w:rsid w:val="005F7F13"/>
    <w:rsid w:val="00601844"/>
    <w:rsid w:val="00614CBC"/>
    <w:rsid w:val="006238DF"/>
    <w:rsid w:val="00625217"/>
    <w:rsid w:val="006407B5"/>
    <w:rsid w:val="00651C94"/>
    <w:rsid w:val="00664B9E"/>
    <w:rsid w:val="0067429B"/>
    <w:rsid w:val="006748B1"/>
    <w:rsid w:val="006B199F"/>
    <w:rsid w:val="006D0228"/>
    <w:rsid w:val="006D35E3"/>
    <w:rsid w:val="00703424"/>
    <w:rsid w:val="00704173"/>
    <w:rsid w:val="007265FF"/>
    <w:rsid w:val="0074446C"/>
    <w:rsid w:val="007517F9"/>
    <w:rsid w:val="007600B2"/>
    <w:rsid w:val="007619EE"/>
    <w:rsid w:val="0077705B"/>
    <w:rsid w:val="00795D57"/>
    <w:rsid w:val="00797013"/>
    <w:rsid w:val="007C35F1"/>
    <w:rsid w:val="007C781B"/>
    <w:rsid w:val="007D208E"/>
    <w:rsid w:val="007E13CB"/>
    <w:rsid w:val="007E4954"/>
    <w:rsid w:val="00812DBE"/>
    <w:rsid w:val="00822EC2"/>
    <w:rsid w:val="00826FD2"/>
    <w:rsid w:val="00832B96"/>
    <w:rsid w:val="008421FC"/>
    <w:rsid w:val="0085610B"/>
    <w:rsid w:val="00856F17"/>
    <w:rsid w:val="00862E54"/>
    <w:rsid w:val="0088507F"/>
    <w:rsid w:val="008917A9"/>
    <w:rsid w:val="0089761F"/>
    <w:rsid w:val="008A31A9"/>
    <w:rsid w:val="008D0421"/>
    <w:rsid w:val="008D5921"/>
    <w:rsid w:val="008F0FD1"/>
    <w:rsid w:val="00900AD0"/>
    <w:rsid w:val="0090356B"/>
    <w:rsid w:val="0090448F"/>
    <w:rsid w:val="009059FA"/>
    <w:rsid w:val="00916EC5"/>
    <w:rsid w:val="009201EE"/>
    <w:rsid w:val="0092569D"/>
    <w:rsid w:val="00927DCE"/>
    <w:rsid w:val="009304BE"/>
    <w:rsid w:val="00946487"/>
    <w:rsid w:val="00953B5E"/>
    <w:rsid w:val="00953EB3"/>
    <w:rsid w:val="00962179"/>
    <w:rsid w:val="009721BD"/>
    <w:rsid w:val="00974E35"/>
    <w:rsid w:val="009907C5"/>
    <w:rsid w:val="00991564"/>
    <w:rsid w:val="009C226D"/>
    <w:rsid w:val="009C2BA5"/>
    <w:rsid w:val="009C49A2"/>
    <w:rsid w:val="009D4703"/>
    <w:rsid w:val="009D621D"/>
    <w:rsid w:val="009D7907"/>
    <w:rsid w:val="009E72BF"/>
    <w:rsid w:val="009F0931"/>
    <w:rsid w:val="00A03200"/>
    <w:rsid w:val="00A31631"/>
    <w:rsid w:val="00A35910"/>
    <w:rsid w:val="00A40572"/>
    <w:rsid w:val="00A42C87"/>
    <w:rsid w:val="00A7019D"/>
    <w:rsid w:val="00A70AC2"/>
    <w:rsid w:val="00A729FC"/>
    <w:rsid w:val="00A757DF"/>
    <w:rsid w:val="00A926C2"/>
    <w:rsid w:val="00A9493E"/>
    <w:rsid w:val="00A952FD"/>
    <w:rsid w:val="00AA090C"/>
    <w:rsid w:val="00AA3969"/>
    <w:rsid w:val="00AC7259"/>
    <w:rsid w:val="00AD46D2"/>
    <w:rsid w:val="00AD7D7B"/>
    <w:rsid w:val="00AE1390"/>
    <w:rsid w:val="00AE2EB8"/>
    <w:rsid w:val="00AF36D8"/>
    <w:rsid w:val="00AF6D6F"/>
    <w:rsid w:val="00B0063B"/>
    <w:rsid w:val="00B2141F"/>
    <w:rsid w:val="00B40FA4"/>
    <w:rsid w:val="00B43CCC"/>
    <w:rsid w:val="00B47B6E"/>
    <w:rsid w:val="00B578A1"/>
    <w:rsid w:val="00B83488"/>
    <w:rsid w:val="00B87729"/>
    <w:rsid w:val="00B913AC"/>
    <w:rsid w:val="00B933DF"/>
    <w:rsid w:val="00B962A5"/>
    <w:rsid w:val="00B96A4F"/>
    <w:rsid w:val="00BA0199"/>
    <w:rsid w:val="00BA1B98"/>
    <w:rsid w:val="00BA4BE4"/>
    <w:rsid w:val="00BB6276"/>
    <w:rsid w:val="00BD0C8D"/>
    <w:rsid w:val="00BD3941"/>
    <w:rsid w:val="00BE4D80"/>
    <w:rsid w:val="00C06891"/>
    <w:rsid w:val="00C137A7"/>
    <w:rsid w:val="00C143EC"/>
    <w:rsid w:val="00C14939"/>
    <w:rsid w:val="00C33C9B"/>
    <w:rsid w:val="00C340E9"/>
    <w:rsid w:val="00C352C6"/>
    <w:rsid w:val="00C41CD6"/>
    <w:rsid w:val="00C50E56"/>
    <w:rsid w:val="00C511D0"/>
    <w:rsid w:val="00C570AE"/>
    <w:rsid w:val="00C73484"/>
    <w:rsid w:val="00C82558"/>
    <w:rsid w:val="00C93211"/>
    <w:rsid w:val="00C9492C"/>
    <w:rsid w:val="00CA7A20"/>
    <w:rsid w:val="00CB5CD3"/>
    <w:rsid w:val="00CB63BD"/>
    <w:rsid w:val="00CC3323"/>
    <w:rsid w:val="00CD1BF5"/>
    <w:rsid w:val="00CD7754"/>
    <w:rsid w:val="00CE5A20"/>
    <w:rsid w:val="00D1033E"/>
    <w:rsid w:val="00D154C6"/>
    <w:rsid w:val="00D224B3"/>
    <w:rsid w:val="00D232B8"/>
    <w:rsid w:val="00D33043"/>
    <w:rsid w:val="00D35CB1"/>
    <w:rsid w:val="00D43662"/>
    <w:rsid w:val="00D47DFE"/>
    <w:rsid w:val="00D565E2"/>
    <w:rsid w:val="00D56833"/>
    <w:rsid w:val="00D63533"/>
    <w:rsid w:val="00D76F0D"/>
    <w:rsid w:val="00D818C7"/>
    <w:rsid w:val="00D83003"/>
    <w:rsid w:val="00DA13BA"/>
    <w:rsid w:val="00DA1F00"/>
    <w:rsid w:val="00DA3E6C"/>
    <w:rsid w:val="00DA49D2"/>
    <w:rsid w:val="00DA7914"/>
    <w:rsid w:val="00DB144E"/>
    <w:rsid w:val="00DB3776"/>
    <w:rsid w:val="00DB6F1F"/>
    <w:rsid w:val="00DC1E00"/>
    <w:rsid w:val="00DD577C"/>
    <w:rsid w:val="00DE2B10"/>
    <w:rsid w:val="00DF2F9C"/>
    <w:rsid w:val="00E04B3F"/>
    <w:rsid w:val="00E06DC7"/>
    <w:rsid w:val="00E27110"/>
    <w:rsid w:val="00E346F9"/>
    <w:rsid w:val="00E3663A"/>
    <w:rsid w:val="00E61C20"/>
    <w:rsid w:val="00E72984"/>
    <w:rsid w:val="00E81899"/>
    <w:rsid w:val="00E90782"/>
    <w:rsid w:val="00E9197F"/>
    <w:rsid w:val="00E97BCD"/>
    <w:rsid w:val="00EA2A47"/>
    <w:rsid w:val="00EA4A40"/>
    <w:rsid w:val="00EE7863"/>
    <w:rsid w:val="00F07FFC"/>
    <w:rsid w:val="00F1335C"/>
    <w:rsid w:val="00F5141D"/>
    <w:rsid w:val="00F54DFC"/>
    <w:rsid w:val="00F60302"/>
    <w:rsid w:val="00F75D46"/>
    <w:rsid w:val="00F858A7"/>
    <w:rsid w:val="00F92529"/>
    <w:rsid w:val="00FA1673"/>
    <w:rsid w:val="00FB0CEC"/>
    <w:rsid w:val="00FB442A"/>
    <w:rsid w:val="00FC75FE"/>
    <w:rsid w:val="00FD086E"/>
    <w:rsid w:val="00FD34A4"/>
    <w:rsid w:val="00FE47FA"/>
    <w:rsid w:val="00FE69E7"/>
    <w:rsid w:val="00FE785B"/>
    <w:rsid w:val="0107797C"/>
    <w:rsid w:val="03CD6B45"/>
    <w:rsid w:val="0408FB87"/>
    <w:rsid w:val="058A7A5C"/>
    <w:rsid w:val="05915439"/>
    <w:rsid w:val="071D7B6E"/>
    <w:rsid w:val="072DF90D"/>
    <w:rsid w:val="07A73A63"/>
    <w:rsid w:val="08EEFF8B"/>
    <w:rsid w:val="0AB6A790"/>
    <w:rsid w:val="0BF7EA9D"/>
    <w:rsid w:val="0D046C1A"/>
    <w:rsid w:val="0E29EE18"/>
    <w:rsid w:val="0EE0120C"/>
    <w:rsid w:val="11A52AE5"/>
    <w:rsid w:val="145CCB4F"/>
    <w:rsid w:val="18A09C36"/>
    <w:rsid w:val="206855AA"/>
    <w:rsid w:val="207AD713"/>
    <w:rsid w:val="214A2752"/>
    <w:rsid w:val="2216A774"/>
    <w:rsid w:val="255F5B00"/>
    <w:rsid w:val="256D64E0"/>
    <w:rsid w:val="25D918CB"/>
    <w:rsid w:val="28CA800C"/>
    <w:rsid w:val="3213A2E1"/>
    <w:rsid w:val="354B43A3"/>
    <w:rsid w:val="3794D1A8"/>
    <w:rsid w:val="37DD67E0"/>
    <w:rsid w:val="395F4F67"/>
    <w:rsid w:val="39AABB05"/>
    <w:rsid w:val="4085D8A3"/>
    <w:rsid w:val="40950216"/>
    <w:rsid w:val="4645F851"/>
    <w:rsid w:val="4B84366E"/>
    <w:rsid w:val="4C720626"/>
    <w:rsid w:val="4D53056B"/>
    <w:rsid w:val="56725F3A"/>
    <w:rsid w:val="5745E8C0"/>
    <w:rsid w:val="5813A75F"/>
    <w:rsid w:val="5A8A0DE9"/>
    <w:rsid w:val="60FAD17C"/>
    <w:rsid w:val="619CC5FA"/>
    <w:rsid w:val="6960EE58"/>
    <w:rsid w:val="6D7C60B0"/>
    <w:rsid w:val="716E2CAF"/>
    <w:rsid w:val="74E252FD"/>
    <w:rsid w:val="75BBB15E"/>
    <w:rsid w:val="7FE7B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0CCB7"/>
  <w15:docId w15:val="{5267F13B-F9CB-4565-BBF0-619D3277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969"/>
    <w:rPr>
      <w:rFonts w:ascii="Arial" w:eastAsia="Times New Roman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03200"/>
    <w:pPr>
      <w:keepNext/>
      <w:tabs>
        <w:tab w:val="left" w:pos="907"/>
      </w:tabs>
      <w:outlineLvl w:val="0"/>
    </w:pPr>
    <w:rPr>
      <w:rFonts w:ascii="Tahoma" w:hAnsi="Tahoma"/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1CD6"/>
    <w:pPr>
      <w:keepNext/>
      <w:keepLines/>
      <w:spacing w:before="80"/>
      <w:outlineLvl w:val="1"/>
    </w:pPr>
    <w:rPr>
      <w:rFonts w:ascii="Calibri" w:hAnsi="Calibri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CD1BF5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1BF5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1BF5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1BF5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CD1BF5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CD1BF5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03200"/>
    <w:rPr>
      <w:rFonts w:ascii="Tahoma" w:eastAsia="Times New Roman" w:hAnsi="Tahoma"/>
      <w:b/>
      <w:bCs/>
      <w:sz w:val="24"/>
      <w:lang w:eastAsia="en-US"/>
    </w:rPr>
  </w:style>
  <w:style w:type="character" w:customStyle="1" w:styleId="Heading4Char">
    <w:name w:val="Heading 4 Char"/>
    <w:link w:val="Heading4"/>
    <w:rsid w:val="00CD1BF5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CD1BF5"/>
    <w:rPr>
      <w:rFonts w:ascii="Arial" w:eastAsia="Times New Roman" w:hAnsi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rsid w:val="00CD1BF5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CD1BF5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rsid w:val="00CD1BF5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rsid w:val="00CD1BF5"/>
    <w:rPr>
      <w:rFonts w:ascii="Arial" w:eastAsia="Times New Roman" w:hAnsi="Arial" w:cs="Arial"/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CD1BF5"/>
    <w:rPr>
      <w:rFonts w:ascii="Book Antiqua" w:hAnsi="Book Antiqua"/>
      <w:b/>
      <w:bCs/>
      <w:szCs w:val="20"/>
    </w:rPr>
  </w:style>
  <w:style w:type="paragraph" w:styleId="Header">
    <w:name w:val="header"/>
    <w:basedOn w:val="Normal"/>
    <w:link w:val="HeaderChar"/>
    <w:rsid w:val="00CD1BF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CD1BF5"/>
    <w:rPr>
      <w:rFonts w:ascii="Arial" w:eastAsia="Times New Roman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D1BF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D1BF5"/>
    <w:rPr>
      <w:rFonts w:ascii="Arial" w:eastAsia="Times New Roman" w:hAnsi="Arial"/>
      <w:sz w:val="24"/>
      <w:szCs w:val="24"/>
      <w:lang w:eastAsia="en-US"/>
    </w:rPr>
  </w:style>
  <w:style w:type="character" w:styleId="Hyperlink">
    <w:name w:val="Hyperlink"/>
    <w:uiPriority w:val="99"/>
    <w:rsid w:val="00CD1BF5"/>
    <w:rPr>
      <w:color w:val="0000FF"/>
      <w:u w:val="single"/>
    </w:rPr>
  </w:style>
  <w:style w:type="character" w:styleId="PageNumber">
    <w:name w:val="page number"/>
    <w:basedOn w:val="DefaultParagraphFont"/>
    <w:rsid w:val="00CD1BF5"/>
  </w:style>
  <w:style w:type="paragraph" w:customStyle="1" w:styleId="CLQEH1">
    <w:name w:val="CLQE H1"/>
    <w:basedOn w:val="Normal"/>
    <w:rsid w:val="00CD1BF5"/>
    <w:pPr>
      <w:numPr>
        <w:numId w:val="2"/>
      </w:numPr>
    </w:pPr>
    <w:rPr>
      <w:b/>
      <w:sz w:val="22"/>
      <w:szCs w:val="22"/>
    </w:rPr>
  </w:style>
  <w:style w:type="paragraph" w:customStyle="1" w:styleId="CLQEParagraph">
    <w:name w:val="CLQE Paragraph"/>
    <w:basedOn w:val="Normal"/>
    <w:rsid w:val="00CD1BF5"/>
    <w:pPr>
      <w:ind w:left="720"/>
    </w:pPr>
    <w:rPr>
      <w:sz w:val="22"/>
      <w:szCs w:val="22"/>
    </w:rPr>
  </w:style>
  <w:style w:type="paragraph" w:customStyle="1" w:styleId="CLQEBullets">
    <w:name w:val="CLQE Bullets"/>
    <w:basedOn w:val="Normal"/>
    <w:rsid w:val="00CD1BF5"/>
    <w:pPr>
      <w:numPr>
        <w:numId w:val="1"/>
      </w:numPr>
    </w:pPr>
    <w:rPr>
      <w:sz w:val="22"/>
      <w:szCs w:val="22"/>
    </w:rPr>
  </w:style>
  <w:style w:type="paragraph" w:customStyle="1" w:styleId="CLQEH2">
    <w:name w:val="CLQE H2"/>
    <w:basedOn w:val="Normal"/>
    <w:rsid w:val="00CD1BF5"/>
    <w:pPr>
      <w:numPr>
        <w:ilvl w:val="1"/>
        <w:numId w:val="2"/>
      </w:numPr>
    </w:pPr>
    <w:rPr>
      <w:sz w:val="22"/>
      <w:szCs w:val="22"/>
    </w:rPr>
  </w:style>
  <w:style w:type="paragraph" w:customStyle="1" w:styleId="CLQEH3">
    <w:name w:val="CLQE H3"/>
    <w:basedOn w:val="Normal"/>
    <w:rsid w:val="00CD1BF5"/>
    <w:pPr>
      <w:numPr>
        <w:ilvl w:val="2"/>
        <w:numId w:val="2"/>
      </w:numPr>
    </w:pPr>
    <w:rPr>
      <w:sz w:val="22"/>
      <w:szCs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C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CB1"/>
    <w:rPr>
      <w:rFonts w:ascii="Tahoma" w:eastAsia="Times New Roman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267E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139EB"/>
    <w:pPr>
      <w:tabs>
        <w:tab w:val="right" w:leader="dot" w:pos="9000"/>
      </w:tabs>
      <w:spacing w:after="100"/>
      <w:ind w:left="720" w:hanging="720"/>
    </w:pPr>
    <w:rPr>
      <w:b/>
    </w:rPr>
  </w:style>
  <w:style w:type="character" w:customStyle="1" w:styleId="Heading2Char">
    <w:name w:val="Heading 2 Char"/>
    <w:link w:val="Heading2"/>
    <w:uiPriority w:val="9"/>
    <w:rsid w:val="00C41CD6"/>
    <w:rPr>
      <w:rFonts w:eastAsia="Times New Roman" w:cs="Times New Roman"/>
      <w:b/>
      <w:bCs/>
      <w:sz w:val="24"/>
      <w:szCs w:val="26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DB6F1F"/>
    <w:pPr>
      <w:tabs>
        <w:tab w:val="left" w:pos="880"/>
        <w:tab w:val="right" w:leader="dot" w:pos="9356"/>
      </w:tabs>
      <w:spacing w:after="100"/>
      <w:ind w:left="426"/>
    </w:pPr>
  </w:style>
  <w:style w:type="paragraph" w:styleId="ListParagraph">
    <w:name w:val="List Paragraph"/>
    <w:basedOn w:val="Normal"/>
    <w:uiPriority w:val="34"/>
    <w:qFormat/>
    <w:rsid w:val="00A729F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F6030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60302"/>
    <w:rPr>
      <w:sz w:val="20"/>
      <w:szCs w:val="20"/>
    </w:rPr>
  </w:style>
  <w:style w:type="character" w:customStyle="1" w:styleId="CommentTextChar">
    <w:name w:val="Comment Text Char"/>
    <w:link w:val="CommentText"/>
    <w:rsid w:val="00F60302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30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0302"/>
    <w:rPr>
      <w:rFonts w:ascii="Arial" w:eastAsia="Times New Roman" w:hAnsi="Arial"/>
      <w:b/>
      <w:bCs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360F18"/>
    <w:pPr>
      <w:spacing w:after="120" w:line="480" w:lineRule="auto"/>
    </w:pPr>
    <w:rPr>
      <w:rFonts w:ascii="Calibri" w:hAnsi="Calibri"/>
    </w:rPr>
  </w:style>
  <w:style w:type="character" w:customStyle="1" w:styleId="BodyText2Char">
    <w:name w:val="Body Text 2 Char"/>
    <w:link w:val="BodyText2"/>
    <w:semiHidden/>
    <w:rsid w:val="00360F18"/>
    <w:rPr>
      <w:rFonts w:eastAsia="Times New Roman"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856F17"/>
    <w:rPr>
      <w:color w:val="954F72"/>
      <w:u w:val="single"/>
    </w:rPr>
  </w:style>
  <w:style w:type="paragraph" w:customStyle="1" w:styleId="Default">
    <w:name w:val="Default"/>
    <w:rsid w:val="00E97BCD"/>
    <w:pPr>
      <w:autoSpaceDE w:val="0"/>
      <w:autoSpaceDN w:val="0"/>
      <w:adjustRightInd w:val="0"/>
    </w:pPr>
    <w:rPr>
      <w:rFonts w:ascii="CentraleSans Light" w:eastAsia="Times New Roman" w:hAnsi="CentraleSans Light" w:cs="CentraleSans Light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139EB"/>
    <w:pPr>
      <w:ind w:left="480"/>
    </w:pPr>
  </w:style>
  <w:style w:type="character" w:styleId="UnresolvedMention">
    <w:name w:val="Unresolved Mention"/>
    <w:basedOn w:val="DefaultParagraphFont"/>
    <w:uiPriority w:val="99"/>
    <w:semiHidden/>
    <w:unhideWhenUsed/>
    <w:rsid w:val="002A16C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2141F"/>
    <w:rPr>
      <w:rFonts w:ascii="Arial" w:eastAsia="Times New Roman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.Hyman@tees.ac.uk" TargetMode="External"/><Relationship Id="rId5" Type="http://schemas.openxmlformats.org/officeDocument/2006/relationships/webSettings" Target="webSettings.xml"/><Relationship Id="rId15" Type="http://schemas.microsoft.com/office/2020/10/relationships/intelligence" Target="intelligence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AB30936697E478A23B894AB542FC8" ma:contentTypeVersion="16" ma:contentTypeDescription="Create a new document." ma:contentTypeScope="" ma:versionID="c43f9760d4ef072acc89431721db2691">
  <xsd:schema xmlns:xsd="http://www.w3.org/2001/XMLSchema" xmlns:xs="http://www.w3.org/2001/XMLSchema" xmlns:p="http://schemas.microsoft.com/office/2006/metadata/properties" xmlns:ns2="268b9e0f-b467-4d5d-bc07-357461ad3612" xmlns:ns3="edfb4f40-714b-4676-a222-9d34fd432c00" targetNamespace="http://schemas.microsoft.com/office/2006/metadata/properties" ma:root="true" ma:fieldsID="c4318252a3cf0aa09bcaf314e11095dd" ns2:_="" ns3:_="">
    <xsd:import namespace="268b9e0f-b467-4d5d-bc07-357461ad3612"/>
    <xsd:import namespace="edfb4f40-714b-4676-a222-9d34fd432c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b9e0f-b467-4d5d-bc07-357461ad3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3b4e7a9-4921-4884-8ec2-23d386fa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b4f40-714b-4676-a222-9d34fd432c0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aa8f0f9-0776-4c79-a809-8e572c68079e}" ma:internalName="TaxCatchAll" ma:showField="CatchAllData" ma:web="edfb4f40-714b-4676-a222-9d34fd432c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CA40BB-EB17-4834-8EB9-50557B09D3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717575-9AE1-4F64-BD14-3E97735284ED}"/>
</file>

<file path=customXml/itemProps3.xml><?xml version="1.0" encoding="utf-8"?>
<ds:datastoreItem xmlns:ds="http://schemas.openxmlformats.org/officeDocument/2006/customXml" ds:itemID="{C75BEBD6-C147-4A32-8F7E-1A8B534EC670}"/>
</file>

<file path=docMetadata/LabelInfo.xml><?xml version="1.0" encoding="utf-8"?>
<clbl:labelList xmlns:clbl="http://schemas.microsoft.com/office/2020/mipLabelMetadata">
  <clbl:label id="{43d2115b-a55e-46b6-9df7-b03388ecfc60}" enabled="0" method="" siteId="{43d2115b-a55e-46b6-9df7-b03388ecfc6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671</Words>
  <Characters>3826</Characters>
  <Application>Microsoft Office Word</Application>
  <DocSecurity>0</DocSecurity>
  <Lines>31</Lines>
  <Paragraphs>8</Paragraphs>
  <ScaleCrop>false</ScaleCrop>
  <Company>Teesside University</Company>
  <LinksUpToDate>false</LinksUpToDate>
  <CharactersWithSpaces>4489</CharactersWithSpaces>
  <SharedDoc>false</SharedDoc>
  <HLinks>
    <vt:vector size="18" baseType="variant">
      <vt:variant>
        <vt:i4>5439589</vt:i4>
      </vt:variant>
      <vt:variant>
        <vt:i4>15</vt:i4>
      </vt:variant>
      <vt:variant>
        <vt:i4>0</vt:i4>
      </vt:variant>
      <vt:variant>
        <vt:i4>5</vt:i4>
      </vt:variant>
      <vt:variant>
        <vt:lpwstr>mailto:S.Hyman@tees.ac.uk</vt:lpwstr>
      </vt:variant>
      <vt:variant>
        <vt:lpwstr/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_Toc176949231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_Toc176949230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 Systems</dc:creator>
  <cp:keywords/>
  <cp:lastModifiedBy>Turner, Janice</cp:lastModifiedBy>
  <cp:revision>2</cp:revision>
  <cp:lastPrinted>2016-02-25T00:31:00Z</cp:lastPrinted>
  <dcterms:created xsi:type="dcterms:W3CDTF">2024-09-24T11:28:00Z</dcterms:created>
  <dcterms:modified xsi:type="dcterms:W3CDTF">2024-09-24T11:28:00Z</dcterms:modified>
</cp:coreProperties>
</file>